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EC5B" w14:textId="77777777" w:rsidR="009465C2" w:rsidRDefault="009465C2" w:rsidP="009465C2">
      <w:pPr>
        <w:spacing w:after="0" w:line="240" w:lineRule="auto"/>
        <w:rPr>
          <w:b/>
          <w:caps/>
        </w:rPr>
      </w:pPr>
      <w:r>
        <w:rPr>
          <w:rFonts w:cs="Arial"/>
          <w:b/>
          <w:noProof/>
          <w:sz w:val="20"/>
          <w:szCs w:val="20"/>
        </w:rPr>
        <w:drawing>
          <wp:inline distT="0" distB="0" distL="0" distR="0" wp14:anchorId="1A0AC7B5" wp14:editId="2A9C3C5A">
            <wp:extent cx="1518249" cy="59302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dEagle Horiz K WhiteEagle.e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194" cy="605891"/>
                    </a:xfrm>
                    <a:prstGeom prst="rect">
                      <a:avLst/>
                    </a:prstGeom>
                  </pic:spPr>
                </pic:pic>
              </a:graphicData>
            </a:graphic>
          </wp:inline>
        </w:drawing>
      </w:r>
    </w:p>
    <w:p w14:paraId="096E5DC1" w14:textId="77777777" w:rsidR="009465C2" w:rsidRDefault="009465C2" w:rsidP="00047B32">
      <w:pPr>
        <w:spacing w:after="0" w:line="240" w:lineRule="auto"/>
        <w:jc w:val="center"/>
        <w:rPr>
          <w:b/>
          <w:caps/>
        </w:rPr>
      </w:pPr>
    </w:p>
    <w:p w14:paraId="7B40DD04" w14:textId="3A8EE5E8" w:rsidR="00375739" w:rsidRPr="0074369D" w:rsidRDefault="0051404D" w:rsidP="00047B32">
      <w:pPr>
        <w:spacing w:after="0" w:line="240" w:lineRule="auto"/>
        <w:jc w:val="center"/>
        <w:rPr>
          <w:rFonts w:ascii="Arial" w:hAnsi="Arial" w:cs="Arial"/>
          <w:b/>
          <w:caps/>
        </w:rPr>
      </w:pPr>
      <w:r w:rsidRPr="0074369D">
        <w:rPr>
          <w:rFonts w:ascii="Arial" w:hAnsi="Arial" w:cs="Arial"/>
          <w:b/>
          <w:caps/>
        </w:rPr>
        <w:t xml:space="preserve">NAIC </w:t>
      </w:r>
      <w:r w:rsidR="00375739" w:rsidRPr="0074369D">
        <w:rPr>
          <w:rFonts w:ascii="Arial" w:hAnsi="Arial" w:cs="Arial"/>
          <w:b/>
          <w:caps/>
        </w:rPr>
        <w:t>2020 best interest updates</w:t>
      </w:r>
    </w:p>
    <w:p w14:paraId="0C67B05B" w14:textId="349A4DFA" w:rsidR="003F13AD" w:rsidRPr="0074369D" w:rsidRDefault="00375739" w:rsidP="00047B32">
      <w:pPr>
        <w:spacing w:after="0" w:line="240" w:lineRule="auto"/>
        <w:jc w:val="center"/>
        <w:rPr>
          <w:rFonts w:ascii="Arial" w:hAnsi="Arial" w:cs="Arial"/>
          <w:b/>
          <w:caps/>
        </w:rPr>
      </w:pPr>
      <w:r w:rsidRPr="0074369D">
        <w:rPr>
          <w:rFonts w:ascii="Arial" w:eastAsia="Times New Roman" w:hAnsi="Arial" w:cs="Arial"/>
          <w:b/>
          <w:color w:val="000000"/>
        </w:rPr>
        <w:t>SUITABILITY IN ANNUITY TRANSACTIONS MODEL REGULATION</w:t>
      </w:r>
      <w:r w:rsidRPr="0074369D">
        <w:rPr>
          <w:rFonts w:ascii="Arial" w:hAnsi="Arial" w:cs="Arial"/>
          <w:b/>
          <w:caps/>
        </w:rPr>
        <w:t xml:space="preserve"> </w:t>
      </w:r>
    </w:p>
    <w:p w14:paraId="6C51203E" w14:textId="77777777" w:rsidR="009465C2" w:rsidRPr="0074369D" w:rsidRDefault="009465C2" w:rsidP="00047B32">
      <w:pPr>
        <w:spacing w:after="0" w:line="240" w:lineRule="auto"/>
        <w:jc w:val="center"/>
        <w:rPr>
          <w:rFonts w:ascii="Arial" w:hAnsi="Arial" w:cs="Arial"/>
          <w:b/>
        </w:rPr>
      </w:pPr>
    </w:p>
    <w:p w14:paraId="0D107114" w14:textId="1EAE33A2" w:rsidR="00047B32" w:rsidRPr="0074369D" w:rsidRDefault="00047B32" w:rsidP="00047B32">
      <w:pPr>
        <w:spacing w:after="0" w:line="240" w:lineRule="auto"/>
        <w:jc w:val="center"/>
        <w:rPr>
          <w:rFonts w:ascii="Arial" w:hAnsi="Arial" w:cs="Arial"/>
          <w:b/>
          <w:u w:val="single"/>
        </w:rPr>
      </w:pPr>
      <w:r w:rsidRPr="0074369D">
        <w:rPr>
          <w:rFonts w:ascii="Arial" w:hAnsi="Arial" w:cs="Arial"/>
          <w:b/>
          <w:u w:val="single"/>
        </w:rPr>
        <w:t>FREQUENTLY ASKED QUESTIONS</w:t>
      </w:r>
    </w:p>
    <w:p w14:paraId="1BFF9017" w14:textId="36478BB6" w:rsidR="003F13AD" w:rsidRDefault="003F13AD" w:rsidP="00047B32">
      <w:pPr>
        <w:spacing w:after="0" w:line="240" w:lineRule="auto"/>
        <w:jc w:val="center"/>
        <w:rPr>
          <w:b/>
          <w:u w:val="single"/>
        </w:rPr>
      </w:pPr>
    </w:p>
    <w:p w14:paraId="71C79849" w14:textId="52EC1F19" w:rsidR="003F13AD" w:rsidRPr="00FE6FA3" w:rsidRDefault="003F13AD" w:rsidP="00FE6FA3">
      <w:pPr>
        <w:spacing w:after="0" w:line="240" w:lineRule="auto"/>
        <w:jc w:val="both"/>
        <w:rPr>
          <w:rFonts w:ascii="Arial" w:hAnsi="Arial" w:cs="Arial"/>
          <w:b/>
          <w:sz w:val="20"/>
          <w:szCs w:val="20"/>
          <w:u w:val="single"/>
        </w:rPr>
      </w:pPr>
      <w:r w:rsidRPr="00FE6FA3">
        <w:rPr>
          <w:rFonts w:ascii="Arial" w:hAnsi="Arial" w:cs="Arial"/>
          <w:b/>
          <w:sz w:val="20"/>
          <w:szCs w:val="20"/>
          <w:u w:val="single"/>
        </w:rPr>
        <w:t xml:space="preserve">THIS FAQ IS </w:t>
      </w:r>
      <w:r w:rsidR="00D543FA" w:rsidRPr="00FE6FA3">
        <w:rPr>
          <w:rFonts w:ascii="Arial" w:hAnsi="Arial" w:cs="Arial"/>
          <w:b/>
          <w:sz w:val="20"/>
          <w:szCs w:val="20"/>
          <w:u w:val="single"/>
        </w:rPr>
        <w:t xml:space="preserve">INTENDED AS A SUMMARY </w:t>
      </w:r>
      <w:r w:rsidR="00C151F2" w:rsidRPr="00FE6FA3">
        <w:rPr>
          <w:rFonts w:ascii="Arial" w:hAnsi="Arial" w:cs="Arial"/>
          <w:b/>
          <w:sz w:val="20"/>
          <w:szCs w:val="20"/>
          <w:u w:val="single"/>
        </w:rPr>
        <w:t xml:space="preserve">AND DOES NOT ENCOMPASS THE ENTIRETY OF THE NAIC CHANGES TO THE MODEL REGULATION.  </w:t>
      </w:r>
      <w:r w:rsidRPr="00FE6FA3">
        <w:rPr>
          <w:rFonts w:ascii="Arial" w:hAnsi="Arial" w:cs="Arial"/>
          <w:b/>
          <w:sz w:val="20"/>
          <w:szCs w:val="20"/>
          <w:u w:val="single"/>
        </w:rPr>
        <w:t>FINANCIAL PROFESSIONALS HAVE A</w:t>
      </w:r>
      <w:r w:rsidR="00C151F2" w:rsidRPr="00FE6FA3">
        <w:rPr>
          <w:rFonts w:ascii="Arial" w:hAnsi="Arial" w:cs="Arial"/>
          <w:b/>
          <w:sz w:val="20"/>
          <w:szCs w:val="20"/>
          <w:u w:val="single"/>
        </w:rPr>
        <w:t xml:space="preserve">N </w:t>
      </w:r>
      <w:r w:rsidRPr="00FE6FA3">
        <w:rPr>
          <w:rFonts w:ascii="Arial" w:hAnsi="Arial" w:cs="Arial"/>
          <w:b/>
          <w:sz w:val="20"/>
          <w:szCs w:val="20"/>
          <w:u w:val="single"/>
        </w:rPr>
        <w:t xml:space="preserve">OBLIGATION TO UNDERSTAND AND COMPLY WITH ALL </w:t>
      </w:r>
      <w:r w:rsidR="00C151F2" w:rsidRPr="00FE6FA3">
        <w:rPr>
          <w:rFonts w:ascii="Arial" w:hAnsi="Arial" w:cs="Arial"/>
          <w:b/>
          <w:sz w:val="20"/>
          <w:szCs w:val="20"/>
          <w:u w:val="single"/>
        </w:rPr>
        <w:t xml:space="preserve">APPLICABLE </w:t>
      </w:r>
      <w:r w:rsidRPr="00FE6FA3">
        <w:rPr>
          <w:rFonts w:ascii="Arial" w:hAnsi="Arial" w:cs="Arial"/>
          <w:b/>
          <w:sz w:val="20"/>
          <w:szCs w:val="20"/>
          <w:u w:val="single"/>
        </w:rPr>
        <w:t>REQUIREMENTS OF THE MODEL REG.</w:t>
      </w:r>
    </w:p>
    <w:p w14:paraId="4ACEB52D" w14:textId="77777777" w:rsidR="002709AD" w:rsidRPr="00ED5D36" w:rsidRDefault="002709AD" w:rsidP="0061119D">
      <w:pPr>
        <w:spacing w:before="13" w:line="269" w:lineRule="exact"/>
        <w:ind w:right="1584"/>
        <w:textAlignment w:val="baseline"/>
        <w:rPr>
          <w:caps/>
          <w:u w:val="single"/>
        </w:rPr>
      </w:pPr>
      <w:bookmarkStart w:id="0" w:name="_Hlk11597828"/>
    </w:p>
    <w:p w14:paraId="2544D446" w14:textId="77777777" w:rsidR="00375739" w:rsidRPr="00B80F8D" w:rsidRDefault="00CE3E91" w:rsidP="00375739">
      <w:pPr>
        <w:tabs>
          <w:tab w:val="left" w:pos="288"/>
          <w:tab w:val="left" w:pos="2160"/>
        </w:tabs>
        <w:spacing w:after="0" w:line="240" w:lineRule="auto"/>
        <w:jc w:val="both"/>
        <w:textAlignment w:val="baseline"/>
        <w:rPr>
          <w:rFonts w:ascii="Arial" w:hAnsi="Arial" w:cs="Arial"/>
          <w:b/>
          <w:szCs w:val="20"/>
          <w:u w:val="single"/>
        </w:rPr>
      </w:pPr>
      <w:r w:rsidRPr="00B80F8D">
        <w:rPr>
          <w:rFonts w:ascii="Arial" w:hAnsi="Arial" w:cs="Arial"/>
          <w:b/>
          <w:szCs w:val="20"/>
          <w:u w:val="single"/>
        </w:rPr>
        <w:t>What happened?</w:t>
      </w:r>
    </w:p>
    <w:p w14:paraId="11D7B3DF" w14:textId="66253951" w:rsidR="00375739" w:rsidRPr="00375739" w:rsidRDefault="00375739" w:rsidP="00375739">
      <w:pPr>
        <w:tabs>
          <w:tab w:val="left" w:pos="288"/>
          <w:tab w:val="left" w:pos="2160"/>
        </w:tabs>
        <w:spacing w:after="0" w:line="240" w:lineRule="auto"/>
        <w:jc w:val="both"/>
        <w:textAlignment w:val="baseline"/>
        <w:rPr>
          <w:rFonts w:ascii="Arial" w:hAnsi="Arial" w:cs="Arial"/>
          <w:b/>
          <w:szCs w:val="20"/>
        </w:rPr>
      </w:pPr>
      <w:r w:rsidRPr="008D3E4A">
        <w:rPr>
          <w:rFonts w:ascii="Arial" w:eastAsia="Times New Roman" w:hAnsi="Arial" w:cs="Arial"/>
          <w:sz w:val="20"/>
          <w:szCs w:val="20"/>
        </w:rPr>
        <w:t xml:space="preserve">The </w:t>
      </w:r>
      <w:r>
        <w:rPr>
          <w:rFonts w:ascii="Arial" w:eastAsia="Times New Roman" w:hAnsi="Arial" w:cs="Arial"/>
          <w:sz w:val="20"/>
          <w:szCs w:val="20"/>
        </w:rPr>
        <w:t>NAIC updated the Suitability in Annuity Transactions Model Regulation (</w:t>
      </w:r>
      <w:r w:rsidRPr="008D3E4A">
        <w:rPr>
          <w:rFonts w:ascii="Arial" w:eastAsia="Times New Roman" w:hAnsi="Arial" w:cs="Arial"/>
          <w:sz w:val="20"/>
          <w:szCs w:val="20"/>
        </w:rPr>
        <w:t>2020 Model Reg.</w:t>
      </w:r>
      <w:r>
        <w:rPr>
          <w:rFonts w:ascii="Arial" w:eastAsia="Times New Roman" w:hAnsi="Arial" w:cs="Arial"/>
          <w:sz w:val="20"/>
          <w:szCs w:val="20"/>
        </w:rPr>
        <w:t>)</w:t>
      </w:r>
      <w:r w:rsidRPr="008D3E4A">
        <w:rPr>
          <w:rFonts w:ascii="Arial" w:eastAsia="Times New Roman" w:hAnsi="Arial" w:cs="Arial"/>
          <w:sz w:val="20"/>
          <w:szCs w:val="20"/>
        </w:rPr>
        <w:t xml:space="preserve"> by adding in a best interest requirement</w:t>
      </w:r>
      <w:r>
        <w:rPr>
          <w:rFonts w:ascii="Arial" w:eastAsia="Times New Roman" w:hAnsi="Arial" w:cs="Arial"/>
          <w:sz w:val="20"/>
          <w:szCs w:val="20"/>
        </w:rPr>
        <w:t>, updating the safe harbor and training sections, and increasing the replacement look-back period</w:t>
      </w:r>
      <w:r w:rsidRPr="008D3E4A">
        <w:rPr>
          <w:rFonts w:ascii="Arial" w:eastAsia="Times New Roman" w:hAnsi="Arial" w:cs="Arial"/>
          <w:sz w:val="20"/>
          <w:szCs w:val="20"/>
        </w:rPr>
        <w:t xml:space="preserve">.  </w:t>
      </w:r>
    </w:p>
    <w:p w14:paraId="3B66B173" w14:textId="77777777" w:rsidR="00F6050D" w:rsidRPr="00CE3E91" w:rsidRDefault="00F6050D" w:rsidP="006F6F7F">
      <w:pPr>
        <w:tabs>
          <w:tab w:val="left" w:pos="288"/>
          <w:tab w:val="left" w:pos="2160"/>
        </w:tabs>
        <w:spacing w:after="0" w:line="240" w:lineRule="auto"/>
        <w:jc w:val="both"/>
        <w:textAlignment w:val="baseline"/>
        <w:rPr>
          <w:rFonts w:ascii="Arial" w:eastAsia="Calibri" w:hAnsi="Arial" w:cs="Arial"/>
          <w:color w:val="000000"/>
        </w:rPr>
      </w:pPr>
    </w:p>
    <w:p w14:paraId="626DABC9" w14:textId="77777777" w:rsidR="003108EF" w:rsidRPr="00B80F8D" w:rsidRDefault="003108EF" w:rsidP="00F03C22">
      <w:pPr>
        <w:spacing w:after="0" w:line="240" w:lineRule="auto"/>
        <w:jc w:val="both"/>
        <w:textAlignment w:val="baseline"/>
        <w:rPr>
          <w:rFonts w:ascii="Arial" w:eastAsia="Calibri" w:hAnsi="Arial" w:cs="Arial"/>
          <w:b/>
          <w:color w:val="000000"/>
          <w:u w:val="single"/>
        </w:rPr>
      </w:pPr>
      <w:r w:rsidRPr="00B80F8D">
        <w:rPr>
          <w:rFonts w:ascii="Arial" w:eastAsia="Calibri" w:hAnsi="Arial" w:cs="Arial"/>
          <w:b/>
          <w:color w:val="000000"/>
          <w:u w:val="single"/>
        </w:rPr>
        <w:t>What change</w:t>
      </w:r>
      <w:r w:rsidR="00CE3E91" w:rsidRPr="00B80F8D">
        <w:rPr>
          <w:rFonts w:ascii="Arial" w:eastAsia="Calibri" w:hAnsi="Arial" w:cs="Arial"/>
          <w:b/>
          <w:color w:val="000000"/>
          <w:u w:val="single"/>
        </w:rPr>
        <w:t>s were</w:t>
      </w:r>
      <w:r w:rsidRPr="00B80F8D">
        <w:rPr>
          <w:rFonts w:ascii="Arial" w:eastAsia="Calibri" w:hAnsi="Arial" w:cs="Arial"/>
          <w:b/>
          <w:color w:val="000000"/>
          <w:u w:val="single"/>
        </w:rPr>
        <w:t xml:space="preserve"> made?</w:t>
      </w:r>
    </w:p>
    <w:p w14:paraId="2464263F" w14:textId="0D7CCF4A" w:rsidR="00CE3E91" w:rsidRPr="00DC597F" w:rsidRDefault="00CE3E91" w:rsidP="00F03C22">
      <w:pPr>
        <w:spacing w:after="0" w:line="240" w:lineRule="auto"/>
        <w:jc w:val="both"/>
        <w:textAlignment w:val="baseline"/>
        <w:rPr>
          <w:rFonts w:ascii="Arial" w:eastAsia="Calibri" w:hAnsi="Arial" w:cs="Arial"/>
          <w:color w:val="000000"/>
          <w:sz w:val="20"/>
        </w:rPr>
      </w:pPr>
      <w:r w:rsidRPr="00DC597F">
        <w:rPr>
          <w:rFonts w:ascii="Arial" w:eastAsia="Calibri" w:hAnsi="Arial" w:cs="Arial"/>
          <w:color w:val="000000"/>
          <w:sz w:val="20"/>
        </w:rPr>
        <w:t xml:space="preserve">At a high level, </w:t>
      </w:r>
      <w:r w:rsidR="00375739">
        <w:rPr>
          <w:rFonts w:ascii="Arial" w:eastAsia="Calibri" w:hAnsi="Arial" w:cs="Arial"/>
          <w:color w:val="000000"/>
          <w:sz w:val="20"/>
        </w:rPr>
        <w:t>the 2020 Model Reg.</w:t>
      </w:r>
      <w:r w:rsidR="004A62CA">
        <w:rPr>
          <w:rFonts w:ascii="Arial" w:eastAsia="Calibri" w:hAnsi="Arial" w:cs="Arial"/>
          <w:color w:val="000000"/>
          <w:sz w:val="20"/>
        </w:rPr>
        <w:t>:</w:t>
      </w:r>
    </w:p>
    <w:bookmarkEnd w:id="0"/>
    <w:p w14:paraId="62602C4A" w14:textId="65E636BB" w:rsidR="00700188" w:rsidRPr="00700188" w:rsidRDefault="004D16FB" w:rsidP="00FD337F">
      <w:pPr>
        <w:pStyle w:val="ListParagraph"/>
        <w:numPr>
          <w:ilvl w:val="0"/>
          <w:numId w:val="12"/>
        </w:numPr>
        <w:spacing w:after="0" w:line="240" w:lineRule="auto"/>
        <w:jc w:val="both"/>
        <w:rPr>
          <w:rFonts w:ascii="Arial" w:eastAsia="Times New Roman" w:hAnsi="Arial" w:cs="Arial"/>
          <w:color w:val="000000"/>
          <w:sz w:val="20"/>
        </w:rPr>
      </w:pPr>
      <w:r w:rsidRPr="00700188">
        <w:rPr>
          <w:rFonts w:ascii="Arial" w:eastAsia="Calibri" w:hAnsi="Arial" w:cs="Arial"/>
          <w:color w:val="000000"/>
          <w:spacing w:val="-1"/>
          <w:sz w:val="20"/>
        </w:rPr>
        <w:t>t</w:t>
      </w:r>
      <w:r w:rsidR="00CE3E91" w:rsidRPr="00700188">
        <w:rPr>
          <w:rFonts w:ascii="Arial" w:eastAsia="Calibri" w:hAnsi="Arial" w:cs="Arial"/>
          <w:color w:val="000000"/>
          <w:spacing w:val="-1"/>
          <w:sz w:val="20"/>
        </w:rPr>
        <w:t xml:space="preserve">akes into consideration that </w:t>
      </w:r>
      <w:r w:rsidR="00507418" w:rsidRPr="00700188">
        <w:rPr>
          <w:rFonts w:ascii="Arial" w:eastAsia="Calibri" w:hAnsi="Arial" w:cs="Arial"/>
          <w:color w:val="000000"/>
          <w:spacing w:val="-1"/>
          <w:sz w:val="20"/>
        </w:rPr>
        <w:t xml:space="preserve">the recommended </w:t>
      </w:r>
      <w:r w:rsidR="00700188" w:rsidRPr="00700188">
        <w:rPr>
          <w:rFonts w:ascii="Arial" w:eastAsia="Calibri" w:hAnsi="Arial" w:cs="Arial"/>
          <w:color w:val="000000"/>
          <w:spacing w:val="-1"/>
          <w:sz w:val="20"/>
        </w:rPr>
        <w:t xml:space="preserve">annuity </w:t>
      </w:r>
      <w:r w:rsidR="00507418" w:rsidRPr="00700188">
        <w:rPr>
          <w:rFonts w:ascii="Arial" w:eastAsia="Calibri" w:hAnsi="Arial" w:cs="Arial"/>
          <w:color w:val="000000"/>
          <w:spacing w:val="-1"/>
          <w:sz w:val="20"/>
        </w:rPr>
        <w:t>shall</w:t>
      </w:r>
      <w:r w:rsidR="00CE3E91" w:rsidRPr="00700188">
        <w:rPr>
          <w:rFonts w:ascii="Arial" w:eastAsia="Calibri" w:hAnsi="Arial" w:cs="Arial"/>
          <w:color w:val="000000"/>
          <w:spacing w:val="-1"/>
          <w:sz w:val="20"/>
        </w:rPr>
        <w:t xml:space="preserve"> be in a consumer’s best interest and </w:t>
      </w:r>
      <w:r w:rsidR="00466551">
        <w:rPr>
          <w:rFonts w:ascii="Arial" w:eastAsia="Calibri" w:hAnsi="Arial" w:cs="Arial"/>
          <w:color w:val="000000"/>
          <w:spacing w:val="-1"/>
          <w:sz w:val="20"/>
        </w:rPr>
        <w:t>that</w:t>
      </w:r>
      <w:r w:rsidR="00CE3E91" w:rsidRPr="00700188">
        <w:rPr>
          <w:rFonts w:ascii="Arial" w:eastAsia="Calibri" w:hAnsi="Arial" w:cs="Arial"/>
          <w:color w:val="000000"/>
          <w:spacing w:val="-1"/>
          <w:sz w:val="20"/>
        </w:rPr>
        <w:t xml:space="preserve"> a</w:t>
      </w:r>
      <w:r w:rsidR="003B374B">
        <w:rPr>
          <w:rFonts w:ascii="Arial" w:eastAsia="Calibri" w:hAnsi="Arial" w:cs="Arial"/>
          <w:color w:val="000000"/>
          <w:spacing w:val="-1"/>
          <w:sz w:val="20"/>
        </w:rPr>
        <w:t xml:space="preserve"> customer’s </w:t>
      </w:r>
      <w:r w:rsidR="00CE3E91" w:rsidRPr="00700188">
        <w:rPr>
          <w:rFonts w:ascii="Arial" w:eastAsia="Calibri" w:hAnsi="Arial" w:cs="Arial"/>
          <w:color w:val="000000"/>
          <w:spacing w:val="-1"/>
          <w:sz w:val="20"/>
        </w:rPr>
        <w:t xml:space="preserve">financial </w:t>
      </w:r>
      <w:r w:rsidR="00700188" w:rsidRPr="00700188">
        <w:rPr>
          <w:rFonts w:ascii="Arial" w:eastAsia="Calibri" w:hAnsi="Arial" w:cs="Arial"/>
          <w:color w:val="000000"/>
          <w:spacing w:val="-1"/>
          <w:sz w:val="20"/>
        </w:rPr>
        <w:t xml:space="preserve">objectives </w:t>
      </w:r>
      <w:r w:rsidR="00CE3E91" w:rsidRPr="00700188">
        <w:rPr>
          <w:rFonts w:ascii="Arial" w:eastAsia="Calibri" w:hAnsi="Arial" w:cs="Arial"/>
          <w:color w:val="000000"/>
          <w:spacing w:val="-1"/>
          <w:sz w:val="20"/>
        </w:rPr>
        <w:t>and insurance needs</w:t>
      </w:r>
      <w:r w:rsidR="00700188" w:rsidRPr="00700188">
        <w:rPr>
          <w:rFonts w:ascii="Arial" w:eastAsia="Calibri" w:hAnsi="Arial" w:cs="Arial"/>
          <w:color w:val="000000"/>
          <w:spacing w:val="-1"/>
          <w:sz w:val="20"/>
        </w:rPr>
        <w:t xml:space="preserve"> are effectively addressed </w:t>
      </w:r>
      <w:r w:rsidR="00700188" w:rsidRPr="00700188">
        <w:rPr>
          <w:rFonts w:ascii="Arial" w:eastAsia="Times New Roman" w:hAnsi="Arial" w:cs="Arial"/>
          <w:color w:val="000000"/>
          <w:sz w:val="20"/>
        </w:rPr>
        <w:t>at the time of the transaction.</w:t>
      </w:r>
    </w:p>
    <w:p w14:paraId="1934BB66" w14:textId="423C2ABE" w:rsidR="00700188" w:rsidRPr="00700188" w:rsidRDefault="00CE3E91" w:rsidP="00FD337F">
      <w:pPr>
        <w:pStyle w:val="ListParagraph"/>
        <w:numPr>
          <w:ilvl w:val="0"/>
          <w:numId w:val="12"/>
        </w:numPr>
        <w:spacing w:after="0" w:line="240" w:lineRule="auto"/>
        <w:jc w:val="both"/>
      </w:pPr>
      <w:r w:rsidRPr="006F6F7F">
        <w:rPr>
          <w:rFonts w:ascii="Arial" w:eastAsia="Calibri" w:hAnsi="Arial" w:cs="Arial"/>
          <w:color w:val="000000"/>
          <w:spacing w:val="-1"/>
          <w:sz w:val="20"/>
        </w:rPr>
        <w:t>requires additional disclosure</w:t>
      </w:r>
      <w:r w:rsidR="00700188">
        <w:rPr>
          <w:rFonts w:ascii="Arial" w:eastAsia="Calibri" w:hAnsi="Arial" w:cs="Arial"/>
          <w:color w:val="000000"/>
          <w:spacing w:val="-1"/>
          <w:sz w:val="20"/>
        </w:rPr>
        <w:t xml:space="preserve"> regarding</w:t>
      </w:r>
    </w:p>
    <w:p w14:paraId="63E7CF62" w14:textId="331C139F" w:rsidR="00BA6C68" w:rsidRPr="00BA6C68" w:rsidRDefault="00BA6C68" w:rsidP="00FD337F">
      <w:pPr>
        <w:pStyle w:val="ListParagraph"/>
        <w:numPr>
          <w:ilvl w:val="1"/>
          <w:numId w:val="12"/>
        </w:numPr>
        <w:spacing w:after="0" w:line="240" w:lineRule="auto"/>
        <w:jc w:val="both"/>
      </w:pPr>
      <w:r>
        <w:rPr>
          <w:rFonts w:ascii="Arial" w:eastAsia="Calibri" w:hAnsi="Arial" w:cs="Arial"/>
          <w:color w:val="000000"/>
          <w:spacing w:val="-1"/>
          <w:sz w:val="20"/>
        </w:rPr>
        <w:t xml:space="preserve">financial professional’s relationship with </w:t>
      </w:r>
      <w:r w:rsidR="003B374B">
        <w:rPr>
          <w:rFonts w:ascii="Arial" w:eastAsia="Calibri" w:hAnsi="Arial" w:cs="Arial"/>
          <w:color w:val="000000"/>
          <w:spacing w:val="-1"/>
          <w:sz w:val="20"/>
        </w:rPr>
        <w:t xml:space="preserve">their </w:t>
      </w:r>
      <w:r>
        <w:rPr>
          <w:rFonts w:ascii="Arial" w:eastAsia="Calibri" w:hAnsi="Arial" w:cs="Arial"/>
          <w:color w:val="000000"/>
          <w:spacing w:val="-1"/>
          <w:sz w:val="20"/>
        </w:rPr>
        <w:t>c</w:t>
      </w:r>
      <w:r w:rsidR="003B374B">
        <w:rPr>
          <w:rFonts w:ascii="Arial" w:eastAsia="Calibri" w:hAnsi="Arial" w:cs="Arial"/>
          <w:color w:val="000000"/>
          <w:spacing w:val="-1"/>
          <w:sz w:val="20"/>
        </w:rPr>
        <w:t>ustomer</w:t>
      </w:r>
      <w:r>
        <w:rPr>
          <w:rFonts w:ascii="Arial" w:eastAsia="Calibri" w:hAnsi="Arial" w:cs="Arial"/>
          <w:color w:val="000000"/>
          <w:spacing w:val="-1"/>
          <w:sz w:val="20"/>
        </w:rPr>
        <w:t>, what products you are licensed to sell, what carriers you are appointed to sell with and how you are compensated for your services, and, if applicable;</w:t>
      </w:r>
    </w:p>
    <w:p w14:paraId="4C3AFAA4" w14:textId="6A80E3E7" w:rsidR="00700188" w:rsidRDefault="00700188" w:rsidP="00FD337F">
      <w:pPr>
        <w:pStyle w:val="ListParagraph"/>
        <w:numPr>
          <w:ilvl w:val="1"/>
          <w:numId w:val="12"/>
        </w:numPr>
        <w:spacing w:after="0" w:line="240" w:lineRule="auto"/>
        <w:jc w:val="both"/>
      </w:pPr>
      <w:r>
        <w:rPr>
          <w:rFonts w:ascii="Arial" w:eastAsia="Calibri" w:hAnsi="Arial" w:cs="Arial"/>
          <w:color w:val="000000"/>
          <w:spacing w:val="-1"/>
          <w:sz w:val="20"/>
        </w:rPr>
        <w:t xml:space="preserve">ramifications of not providing the information needed to complete the </w:t>
      </w:r>
      <w:r w:rsidR="00104ADD">
        <w:rPr>
          <w:rFonts w:ascii="Arial" w:eastAsia="Calibri" w:hAnsi="Arial" w:cs="Arial"/>
          <w:color w:val="000000"/>
          <w:spacing w:val="-1"/>
          <w:sz w:val="20"/>
        </w:rPr>
        <w:t>Customer P</w:t>
      </w:r>
      <w:r>
        <w:rPr>
          <w:rFonts w:ascii="Arial" w:eastAsia="Calibri" w:hAnsi="Arial" w:cs="Arial"/>
          <w:color w:val="000000"/>
          <w:spacing w:val="-1"/>
          <w:sz w:val="20"/>
        </w:rPr>
        <w:t>rofile</w:t>
      </w:r>
      <w:r w:rsidR="00BA6C68">
        <w:rPr>
          <w:rFonts w:ascii="Arial" w:eastAsia="Calibri" w:hAnsi="Arial" w:cs="Arial"/>
          <w:color w:val="000000"/>
          <w:spacing w:val="-1"/>
          <w:sz w:val="20"/>
        </w:rPr>
        <w:t>, and, if applicable;</w:t>
      </w:r>
    </w:p>
    <w:p w14:paraId="501B08C5" w14:textId="5C77167A" w:rsidR="00BA6C68" w:rsidRPr="00BA6C68" w:rsidRDefault="00BA6C68" w:rsidP="00FD337F">
      <w:pPr>
        <w:pStyle w:val="ListParagraph"/>
        <w:numPr>
          <w:ilvl w:val="1"/>
          <w:numId w:val="12"/>
        </w:numPr>
        <w:spacing w:after="0" w:line="240" w:lineRule="auto"/>
        <w:jc w:val="both"/>
      </w:pPr>
      <w:r w:rsidRPr="00BA6C68">
        <w:rPr>
          <w:rFonts w:ascii="Arial" w:eastAsia="Times New Roman" w:hAnsi="Arial" w:cs="Arial"/>
          <w:color w:val="000000"/>
          <w:sz w:val="20"/>
        </w:rPr>
        <w:t xml:space="preserve">acknowledging where a financial professional did not recommend the annuity transaction where </w:t>
      </w:r>
      <w:r w:rsidR="003B374B">
        <w:rPr>
          <w:rFonts w:ascii="Arial" w:eastAsia="Times New Roman" w:hAnsi="Arial" w:cs="Arial"/>
          <w:color w:val="000000"/>
          <w:sz w:val="20"/>
        </w:rPr>
        <w:t xml:space="preserve">their </w:t>
      </w:r>
      <w:r w:rsidRPr="00BA6C68">
        <w:rPr>
          <w:rFonts w:ascii="Arial" w:eastAsia="Times New Roman" w:hAnsi="Arial" w:cs="Arial"/>
          <w:color w:val="000000"/>
          <w:sz w:val="20"/>
        </w:rPr>
        <w:t>customer decides to move forward with the transaction;</w:t>
      </w:r>
    </w:p>
    <w:p w14:paraId="69664C37" w14:textId="6F7E9B7D" w:rsidR="006F6F7F" w:rsidRPr="00780215" w:rsidRDefault="00973DD8" w:rsidP="00FD337F">
      <w:pPr>
        <w:pStyle w:val="ListParagraph"/>
        <w:numPr>
          <w:ilvl w:val="0"/>
          <w:numId w:val="12"/>
        </w:numPr>
        <w:spacing w:after="0" w:line="240" w:lineRule="auto"/>
        <w:jc w:val="both"/>
      </w:pPr>
      <w:r w:rsidRPr="006F6F7F">
        <w:rPr>
          <w:rFonts w:ascii="Arial" w:eastAsia="Calibri" w:hAnsi="Arial" w:cs="Arial"/>
          <w:color w:val="000000"/>
          <w:spacing w:val="-1"/>
          <w:sz w:val="20"/>
        </w:rPr>
        <w:t xml:space="preserve">requires </w:t>
      </w:r>
      <w:r w:rsidR="00C135EC">
        <w:rPr>
          <w:rFonts w:ascii="Arial" w:eastAsia="Calibri" w:hAnsi="Arial" w:cs="Arial"/>
          <w:color w:val="000000"/>
          <w:spacing w:val="-1"/>
          <w:sz w:val="20"/>
        </w:rPr>
        <w:t>financial professionals</w:t>
      </w:r>
      <w:r w:rsidR="00BB174E">
        <w:rPr>
          <w:rFonts w:ascii="Arial" w:eastAsia="Calibri" w:hAnsi="Arial" w:cs="Arial"/>
          <w:color w:val="000000"/>
          <w:spacing w:val="-1"/>
          <w:sz w:val="20"/>
        </w:rPr>
        <w:t xml:space="preserve"> </w:t>
      </w:r>
      <w:r w:rsidRPr="006F6F7F">
        <w:rPr>
          <w:rFonts w:ascii="Arial" w:eastAsia="Calibri" w:hAnsi="Arial" w:cs="Arial"/>
          <w:color w:val="000000"/>
          <w:spacing w:val="-1"/>
          <w:sz w:val="20"/>
        </w:rPr>
        <w:t xml:space="preserve">to complete best interest training </w:t>
      </w:r>
      <w:r w:rsidR="00700188">
        <w:rPr>
          <w:rFonts w:ascii="Arial" w:eastAsia="Calibri" w:hAnsi="Arial" w:cs="Arial"/>
          <w:color w:val="000000"/>
          <w:spacing w:val="-1"/>
          <w:sz w:val="20"/>
        </w:rPr>
        <w:t xml:space="preserve">6 months after the </w:t>
      </w:r>
      <w:r w:rsidRPr="006F6F7F">
        <w:rPr>
          <w:rFonts w:ascii="Arial" w:eastAsia="Calibri" w:hAnsi="Arial" w:cs="Arial"/>
          <w:color w:val="000000"/>
          <w:spacing w:val="-1"/>
          <w:sz w:val="20"/>
        </w:rPr>
        <w:t>effective date.</w:t>
      </w:r>
      <w:r w:rsidR="003510D0">
        <w:rPr>
          <w:rStyle w:val="FootnoteReference"/>
          <w:rFonts w:ascii="Arial" w:eastAsia="Calibri" w:hAnsi="Arial" w:cs="Arial"/>
          <w:color w:val="000000"/>
          <w:spacing w:val="-1"/>
          <w:sz w:val="20"/>
        </w:rPr>
        <w:footnoteReference w:id="1"/>
      </w:r>
      <w:r w:rsidRPr="006F6F7F">
        <w:rPr>
          <w:rFonts w:ascii="Arial" w:eastAsia="Calibri" w:hAnsi="Arial" w:cs="Arial"/>
          <w:color w:val="000000"/>
          <w:spacing w:val="-1"/>
          <w:sz w:val="20"/>
        </w:rPr>
        <w:t xml:space="preserve"> </w:t>
      </w:r>
    </w:p>
    <w:p w14:paraId="7FD325D6" w14:textId="77777777" w:rsidR="00381F36" w:rsidRPr="00381F36" w:rsidRDefault="00381F36" w:rsidP="006C2CF7">
      <w:pPr>
        <w:pStyle w:val="ListParagraph"/>
        <w:spacing w:after="0" w:line="240" w:lineRule="auto"/>
        <w:ind w:left="1440"/>
        <w:jc w:val="both"/>
        <w:rPr>
          <w:rFonts w:ascii="Arial" w:hAnsi="Arial" w:cs="Arial"/>
          <w:b/>
        </w:rPr>
      </w:pPr>
    </w:p>
    <w:p w14:paraId="6FC5C9B6" w14:textId="0CB0AB44" w:rsidR="00CE3E91" w:rsidRPr="00B80F8D" w:rsidRDefault="006C2CF7" w:rsidP="006C2CF7">
      <w:pPr>
        <w:pStyle w:val="ListParagraph"/>
        <w:spacing w:after="0" w:line="240" w:lineRule="auto"/>
        <w:ind w:left="0"/>
        <w:jc w:val="both"/>
        <w:rPr>
          <w:rFonts w:ascii="Arial" w:hAnsi="Arial" w:cs="Arial"/>
          <w:b/>
          <w:u w:val="single"/>
        </w:rPr>
      </w:pPr>
      <w:r w:rsidRPr="00B80F8D">
        <w:rPr>
          <w:rFonts w:ascii="Arial" w:hAnsi="Arial" w:cs="Arial"/>
          <w:b/>
          <w:u w:val="single"/>
        </w:rPr>
        <w:t>What states have adopted and w</w:t>
      </w:r>
      <w:r w:rsidR="00CE3E91" w:rsidRPr="00B80F8D">
        <w:rPr>
          <w:rFonts w:ascii="Arial" w:hAnsi="Arial" w:cs="Arial"/>
          <w:b/>
          <w:u w:val="single"/>
        </w:rPr>
        <w:t>hat’s the compliance effective dates?</w:t>
      </w:r>
    </w:p>
    <w:p w14:paraId="5EC0766F" w14:textId="1A8FC93E" w:rsidR="00A76874" w:rsidRPr="00B80F8D" w:rsidRDefault="00A76874" w:rsidP="00A76874">
      <w:pPr>
        <w:pStyle w:val="ListParagraph"/>
        <w:spacing w:before="237" w:after="200" w:line="240" w:lineRule="auto"/>
        <w:ind w:left="0"/>
        <w:jc w:val="both"/>
        <w:textAlignment w:val="baseline"/>
        <w:rPr>
          <w:rFonts w:ascii="Arial" w:eastAsia="Times New Roman" w:hAnsi="Arial" w:cs="Arial"/>
          <w:sz w:val="20"/>
        </w:rPr>
      </w:pPr>
      <w:r w:rsidRPr="00B80F8D">
        <w:rPr>
          <w:rFonts w:ascii="Arial" w:eastAsia="Times New Roman" w:hAnsi="Arial" w:cs="Arial"/>
          <w:sz w:val="20"/>
        </w:rPr>
        <w:t xml:space="preserve">Refer to ADDENDUM for state </w:t>
      </w:r>
      <w:r w:rsidR="00152ED0" w:rsidRPr="00B80F8D">
        <w:rPr>
          <w:rFonts w:ascii="Arial" w:eastAsia="Times New Roman" w:hAnsi="Arial" w:cs="Arial"/>
          <w:sz w:val="20"/>
        </w:rPr>
        <w:t>compliance</w:t>
      </w:r>
      <w:r w:rsidRPr="00B80F8D">
        <w:rPr>
          <w:rFonts w:ascii="Arial" w:eastAsia="Times New Roman" w:hAnsi="Arial" w:cs="Arial"/>
          <w:sz w:val="20"/>
        </w:rPr>
        <w:t xml:space="preserve"> effective dates</w:t>
      </w:r>
      <w:r w:rsidR="00B80F8D" w:rsidRPr="00B80F8D">
        <w:rPr>
          <w:rFonts w:ascii="Arial" w:eastAsia="Times New Roman" w:hAnsi="Arial" w:cs="Arial"/>
          <w:sz w:val="20"/>
        </w:rPr>
        <w:t xml:space="preserve"> and pending state actions.</w:t>
      </w:r>
    </w:p>
    <w:p w14:paraId="1BBC6045" w14:textId="3372407B" w:rsidR="003108EF" w:rsidRPr="00B80F8D" w:rsidRDefault="003108EF" w:rsidP="006C2CF7">
      <w:pPr>
        <w:tabs>
          <w:tab w:val="left" w:pos="864"/>
          <w:tab w:val="left" w:pos="2160"/>
        </w:tabs>
        <w:spacing w:after="0" w:line="240" w:lineRule="auto"/>
        <w:textAlignment w:val="baseline"/>
        <w:rPr>
          <w:rFonts w:ascii="Arial" w:hAnsi="Arial" w:cs="Arial"/>
          <w:b/>
          <w:szCs w:val="20"/>
          <w:u w:val="single"/>
        </w:rPr>
      </w:pPr>
      <w:r w:rsidRPr="00B80F8D">
        <w:rPr>
          <w:rFonts w:ascii="Arial" w:hAnsi="Arial" w:cs="Arial"/>
          <w:b/>
          <w:szCs w:val="20"/>
          <w:u w:val="single"/>
        </w:rPr>
        <w:t>Who does it apply to?</w:t>
      </w:r>
    </w:p>
    <w:p w14:paraId="7044A42D" w14:textId="3D871F51" w:rsidR="0027591D" w:rsidRPr="007B0BAE" w:rsidRDefault="003108EF" w:rsidP="007B0BAE">
      <w:pPr>
        <w:spacing w:after="0" w:line="240" w:lineRule="auto"/>
        <w:jc w:val="both"/>
        <w:textAlignment w:val="baseline"/>
        <w:rPr>
          <w:rFonts w:ascii="Arial" w:eastAsia="Times New Roman" w:hAnsi="Arial" w:cs="Arial"/>
          <w:color w:val="000000"/>
          <w:sz w:val="20"/>
        </w:rPr>
      </w:pPr>
      <w:r w:rsidRPr="005E5D57">
        <w:rPr>
          <w:rFonts w:ascii="Arial" w:hAnsi="Arial" w:cs="Arial"/>
          <w:sz w:val="20"/>
          <w:szCs w:val="20"/>
        </w:rPr>
        <w:t xml:space="preserve">It applies to any </w:t>
      </w:r>
      <w:r w:rsidR="00ED5D36" w:rsidRPr="005E5D57">
        <w:rPr>
          <w:rFonts w:ascii="Arial" w:hAnsi="Arial" w:cs="Arial"/>
          <w:sz w:val="20"/>
          <w:szCs w:val="20"/>
        </w:rPr>
        <w:t xml:space="preserve">licensed </w:t>
      </w:r>
      <w:r w:rsidR="003B374B">
        <w:rPr>
          <w:rFonts w:ascii="Arial" w:hAnsi="Arial" w:cs="Arial"/>
          <w:sz w:val="20"/>
          <w:szCs w:val="20"/>
        </w:rPr>
        <w:t>financial professional</w:t>
      </w:r>
      <w:r w:rsidR="00BB174E" w:rsidRPr="005E5D57">
        <w:rPr>
          <w:rFonts w:ascii="Arial" w:hAnsi="Arial" w:cs="Arial"/>
          <w:sz w:val="20"/>
          <w:szCs w:val="20"/>
        </w:rPr>
        <w:t xml:space="preserve"> </w:t>
      </w:r>
      <w:r w:rsidR="00ED5D36" w:rsidRPr="005E5D57">
        <w:rPr>
          <w:rFonts w:ascii="Arial" w:hAnsi="Arial" w:cs="Arial"/>
          <w:sz w:val="20"/>
          <w:szCs w:val="20"/>
        </w:rPr>
        <w:t xml:space="preserve">who </w:t>
      </w:r>
      <w:r w:rsidR="005E5D57" w:rsidRPr="005E5D57">
        <w:rPr>
          <w:rFonts w:ascii="Arial" w:hAnsi="Arial" w:cs="Arial"/>
          <w:sz w:val="20"/>
          <w:szCs w:val="20"/>
        </w:rPr>
        <w:t xml:space="preserve">has exercised material control or influence </w:t>
      </w:r>
      <w:r w:rsidR="00ED5D36" w:rsidRPr="005E5D57">
        <w:rPr>
          <w:rFonts w:ascii="Arial" w:hAnsi="Arial" w:cs="Arial"/>
          <w:sz w:val="20"/>
          <w:szCs w:val="20"/>
        </w:rPr>
        <w:t xml:space="preserve">in </w:t>
      </w:r>
      <w:r w:rsidR="000159E4" w:rsidRPr="005E5D57">
        <w:rPr>
          <w:rFonts w:ascii="Arial" w:hAnsi="Arial" w:cs="Arial"/>
          <w:sz w:val="20"/>
          <w:szCs w:val="20"/>
        </w:rPr>
        <w:t xml:space="preserve">the making of a </w:t>
      </w:r>
      <w:r w:rsidR="00ED5D36" w:rsidRPr="005E5D57">
        <w:rPr>
          <w:rFonts w:ascii="Arial" w:hAnsi="Arial" w:cs="Arial"/>
          <w:sz w:val="20"/>
          <w:szCs w:val="20"/>
        </w:rPr>
        <w:t>recommendation</w:t>
      </w:r>
      <w:r w:rsidR="00ED5D36" w:rsidRPr="005E5D57">
        <w:rPr>
          <w:rStyle w:val="FootnoteReference"/>
          <w:rFonts w:ascii="Arial" w:hAnsi="Arial" w:cs="Arial"/>
          <w:sz w:val="20"/>
          <w:szCs w:val="20"/>
        </w:rPr>
        <w:t xml:space="preserve"> </w:t>
      </w:r>
      <w:r w:rsidR="005E5D57" w:rsidRPr="005E5D57">
        <w:rPr>
          <w:rFonts w:ascii="Arial" w:eastAsia="Times New Roman" w:hAnsi="Arial" w:cs="Arial"/>
          <w:color w:val="000000"/>
          <w:sz w:val="20"/>
        </w:rPr>
        <w:t xml:space="preserve">and has received direct compensation as a result of the recommendation or sale, regardless of whether the </w:t>
      </w:r>
      <w:r w:rsidR="003B374B">
        <w:rPr>
          <w:rFonts w:ascii="Arial" w:eastAsia="Times New Roman" w:hAnsi="Arial" w:cs="Arial"/>
          <w:color w:val="000000"/>
          <w:sz w:val="20"/>
        </w:rPr>
        <w:t>financial professional</w:t>
      </w:r>
      <w:r w:rsidR="005E5D57" w:rsidRPr="005E5D57">
        <w:rPr>
          <w:rFonts w:ascii="Arial" w:eastAsia="Times New Roman" w:hAnsi="Arial" w:cs="Arial"/>
          <w:color w:val="000000"/>
          <w:sz w:val="20"/>
        </w:rPr>
        <w:t xml:space="preserve"> has had any direct contact with the c</w:t>
      </w:r>
      <w:r w:rsidR="003B374B">
        <w:rPr>
          <w:rFonts w:ascii="Arial" w:eastAsia="Times New Roman" w:hAnsi="Arial" w:cs="Arial"/>
          <w:color w:val="000000"/>
          <w:sz w:val="20"/>
        </w:rPr>
        <w:t>ustomer</w:t>
      </w:r>
      <w:r w:rsidR="005E5D57" w:rsidRPr="005E5D57">
        <w:rPr>
          <w:rFonts w:ascii="Arial" w:eastAsia="Times New Roman" w:hAnsi="Arial" w:cs="Arial"/>
          <w:color w:val="000000"/>
          <w:sz w:val="20"/>
        </w:rPr>
        <w:t xml:space="preserve">. </w:t>
      </w:r>
    </w:p>
    <w:p w14:paraId="767CD265" w14:textId="2DA05CDC" w:rsidR="00F03C22" w:rsidRDefault="00F03C22" w:rsidP="00AB6EC1">
      <w:pPr>
        <w:spacing w:after="0" w:line="240" w:lineRule="auto"/>
        <w:contextualSpacing/>
        <w:jc w:val="both"/>
        <w:rPr>
          <w:rFonts w:ascii="Arial" w:eastAsia="Calibri" w:hAnsi="Arial" w:cs="Arial"/>
          <w:color w:val="000000"/>
          <w:spacing w:val="-1"/>
          <w:sz w:val="20"/>
        </w:rPr>
      </w:pPr>
    </w:p>
    <w:p w14:paraId="063270FB" w14:textId="1D1F95CE" w:rsidR="00AE5F5F" w:rsidRPr="00B80F8D" w:rsidRDefault="00AE5F5F" w:rsidP="00AB6EC1">
      <w:pPr>
        <w:spacing w:line="240" w:lineRule="auto"/>
        <w:contextualSpacing/>
        <w:jc w:val="both"/>
        <w:rPr>
          <w:rFonts w:ascii="Arial" w:eastAsia="Calibri" w:hAnsi="Arial" w:cs="Arial"/>
          <w:b/>
          <w:color w:val="000000"/>
          <w:spacing w:val="-1"/>
          <w:u w:val="single"/>
        </w:rPr>
      </w:pPr>
      <w:r w:rsidRPr="00B80F8D">
        <w:rPr>
          <w:rFonts w:ascii="Arial" w:eastAsia="Calibri" w:hAnsi="Arial" w:cs="Arial"/>
          <w:b/>
          <w:color w:val="000000"/>
          <w:spacing w:val="-1"/>
          <w:u w:val="single"/>
        </w:rPr>
        <w:t>What is considered a recommendation?</w:t>
      </w:r>
    </w:p>
    <w:p w14:paraId="00C20006" w14:textId="36058F4D" w:rsidR="007B0BAE" w:rsidRDefault="002F0C0C" w:rsidP="007B0BAE">
      <w:pPr>
        <w:spacing w:line="240" w:lineRule="auto"/>
        <w:contextualSpacing/>
        <w:jc w:val="both"/>
        <w:rPr>
          <w:rFonts w:ascii="Arial" w:eastAsia="Times New Roman" w:hAnsi="Arial" w:cs="Arial"/>
          <w:color w:val="000000"/>
          <w:sz w:val="20"/>
        </w:rPr>
      </w:pPr>
      <w:r>
        <w:rPr>
          <w:rFonts w:ascii="Arial" w:eastAsia="Calibri" w:hAnsi="Arial" w:cs="Arial"/>
          <w:color w:val="000000"/>
          <w:spacing w:val="-1"/>
          <w:sz w:val="20"/>
        </w:rPr>
        <w:t xml:space="preserve">A recommendation </w:t>
      </w:r>
      <w:r w:rsidRPr="00F618F5">
        <w:rPr>
          <w:rFonts w:ascii="Arial" w:hAnsi="Arial" w:cs="Arial"/>
          <w:sz w:val="20"/>
          <w:szCs w:val="20"/>
        </w:rPr>
        <w:t xml:space="preserve">means </w:t>
      </w:r>
      <w:r w:rsidR="007B0BAE" w:rsidRPr="005076B9">
        <w:rPr>
          <w:rFonts w:ascii="Arial" w:eastAsia="Times New Roman" w:hAnsi="Arial" w:cs="Arial"/>
          <w:color w:val="000000"/>
          <w:sz w:val="20"/>
        </w:rPr>
        <w:t xml:space="preserve">advice provided by a </w:t>
      </w:r>
      <w:r w:rsidR="007B0BAE">
        <w:rPr>
          <w:rFonts w:ascii="Arial" w:eastAsia="Times New Roman" w:hAnsi="Arial" w:cs="Arial"/>
          <w:color w:val="000000"/>
          <w:sz w:val="20"/>
        </w:rPr>
        <w:t>financial professional</w:t>
      </w:r>
      <w:r w:rsidR="007B0BAE" w:rsidRPr="005076B9">
        <w:rPr>
          <w:rFonts w:ascii="Arial" w:eastAsia="Times New Roman" w:hAnsi="Arial" w:cs="Arial"/>
          <w:color w:val="000000"/>
          <w:sz w:val="20"/>
        </w:rPr>
        <w:t xml:space="preserve"> to an individual c</w:t>
      </w:r>
      <w:r w:rsidR="007B0BAE">
        <w:rPr>
          <w:rFonts w:ascii="Arial" w:eastAsia="Times New Roman" w:hAnsi="Arial" w:cs="Arial"/>
          <w:color w:val="000000"/>
          <w:sz w:val="20"/>
        </w:rPr>
        <w:t>ustomer</w:t>
      </w:r>
      <w:r w:rsidR="007B0BAE" w:rsidRPr="005076B9">
        <w:rPr>
          <w:rFonts w:ascii="Arial" w:eastAsia="Times New Roman" w:hAnsi="Arial" w:cs="Arial"/>
          <w:color w:val="000000"/>
          <w:sz w:val="20"/>
        </w:rPr>
        <w:t xml:space="preserve"> that was intended to result or does result in a purchase, an exchange or a replacement of an annuity in accordance with that advice.</w:t>
      </w:r>
    </w:p>
    <w:p w14:paraId="190BBD73" w14:textId="1928191B" w:rsidR="00B80F8D" w:rsidRDefault="00B80F8D">
      <w:pPr>
        <w:rPr>
          <w:rFonts w:ascii="Arial" w:hAnsi="Arial" w:cs="Arial"/>
          <w:b/>
        </w:rPr>
      </w:pPr>
      <w:r>
        <w:rPr>
          <w:rFonts w:ascii="Arial" w:hAnsi="Arial" w:cs="Arial"/>
          <w:b/>
        </w:rPr>
        <w:br w:type="page"/>
      </w:r>
    </w:p>
    <w:p w14:paraId="3257E286" w14:textId="77777777" w:rsidR="00B847C2" w:rsidRPr="00427BCF" w:rsidRDefault="00B847C2" w:rsidP="00FD1A56">
      <w:pPr>
        <w:spacing w:after="0" w:line="240" w:lineRule="auto"/>
        <w:jc w:val="both"/>
        <w:rPr>
          <w:rFonts w:ascii="Arial" w:hAnsi="Arial" w:cs="Arial"/>
          <w:b/>
        </w:rPr>
      </w:pPr>
    </w:p>
    <w:p w14:paraId="18F521A2" w14:textId="0A4BCD32" w:rsidR="000F4755" w:rsidRPr="00427BCF" w:rsidRDefault="00FD1A56" w:rsidP="00FD1A56">
      <w:pPr>
        <w:spacing w:after="0" w:line="240" w:lineRule="auto"/>
        <w:jc w:val="both"/>
        <w:rPr>
          <w:rFonts w:ascii="Arial" w:hAnsi="Arial" w:cs="Arial"/>
          <w:b/>
          <w:u w:val="single"/>
        </w:rPr>
      </w:pPr>
      <w:r w:rsidRPr="00427BCF">
        <w:rPr>
          <w:rFonts w:ascii="Arial" w:hAnsi="Arial" w:cs="Arial"/>
          <w:b/>
          <w:u w:val="single"/>
        </w:rPr>
        <w:t>What is not considered a recommendation?</w:t>
      </w:r>
    </w:p>
    <w:p w14:paraId="01B653B4" w14:textId="7099ED9E" w:rsidR="00B847C2" w:rsidRPr="00427BCF" w:rsidRDefault="00B847C2" w:rsidP="00B847C2">
      <w:pPr>
        <w:spacing w:line="240" w:lineRule="auto"/>
        <w:contextualSpacing/>
        <w:jc w:val="both"/>
        <w:rPr>
          <w:rFonts w:ascii="Arial" w:eastAsia="Times New Roman" w:hAnsi="Arial" w:cs="Arial"/>
          <w:color w:val="000000"/>
          <w:sz w:val="20"/>
        </w:rPr>
      </w:pPr>
      <w:r w:rsidRPr="00427BCF">
        <w:rPr>
          <w:rFonts w:ascii="Arial" w:eastAsia="Times New Roman" w:hAnsi="Arial" w:cs="Arial"/>
          <w:color w:val="000000"/>
          <w:sz w:val="20"/>
        </w:rPr>
        <w:t>A recommendation is not intended to include general communication to the public, generalized customer services assistance or administrative support, general educational information and tools, prospectuses, or other product and sales material.</w:t>
      </w:r>
    </w:p>
    <w:p w14:paraId="5C3DB66A" w14:textId="77777777" w:rsidR="00B80F8D" w:rsidRPr="00427BCF" w:rsidRDefault="00B80F8D" w:rsidP="00B847C2">
      <w:pPr>
        <w:spacing w:line="240" w:lineRule="auto"/>
        <w:contextualSpacing/>
        <w:jc w:val="both"/>
        <w:rPr>
          <w:rFonts w:ascii="Arial" w:eastAsia="Times New Roman" w:hAnsi="Arial" w:cs="Arial"/>
          <w:color w:val="000000"/>
          <w:sz w:val="20"/>
        </w:rPr>
      </w:pPr>
    </w:p>
    <w:p w14:paraId="3A34F85A" w14:textId="03C93BA0" w:rsidR="00B847C2" w:rsidRDefault="00B847C2" w:rsidP="00B847C2">
      <w:pPr>
        <w:spacing w:after="0" w:line="240" w:lineRule="auto"/>
        <w:jc w:val="both"/>
        <w:rPr>
          <w:rFonts w:ascii="Arial" w:hAnsi="Arial" w:cs="Arial"/>
          <w:b/>
          <w:sz w:val="20"/>
        </w:rPr>
      </w:pPr>
      <w:r w:rsidRPr="00427BCF">
        <w:rPr>
          <w:rFonts w:ascii="Arial" w:hAnsi="Arial" w:cs="Arial"/>
          <w:b/>
          <w:sz w:val="20"/>
        </w:rPr>
        <w:t>Note:  Nationwide expects its financial professional</w:t>
      </w:r>
      <w:r w:rsidR="00C151F2" w:rsidRPr="00427BCF">
        <w:rPr>
          <w:rFonts w:ascii="Arial" w:hAnsi="Arial" w:cs="Arial"/>
          <w:b/>
          <w:sz w:val="20"/>
        </w:rPr>
        <w:t>s</w:t>
      </w:r>
      <w:r w:rsidRPr="00427BCF">
        <w:rPr>
          <w:rFonts w:ascii="Arial" w:hAnsi="Arial" w:cs="Arial"/>
          <w:b/>
          <w:sz w:val="20"/>
        </w:rPr>
        <w:t xml:space="preserve"> to use only preapproved information where it relates to Nationwide products, education information and tools, customer service, etc.  </w:t>
      </w:r>
    </w:p>
    <w:p w14:paraId="5A010A64" w14:textId="74F8910A" w:rsidR="00F561E0" w:rsidRDefault="00F561E0" w:rsidP="00B847C2">
      <w:pPr>
        <w:spacing w:after="0" w:line="240" w:lineRule="auto"/>
        <w:jc w:val="both"/>
        <w:rPr>
          <w:rFonts w:ascii="Arial" w:hAnsi="Arial" w:cs="Arial"/>
          <w:b/>
          <w:sz w:val="20"/>
        </w:rPr>
      </w:pPr>
    </w:p>
    <w:p w14:paraId="2008F97D" w14:textId="77777777" w:rsidR="00F561E0" w:rsidRPr="003510D0" w:rsidRDefault="00F561E0" w:rsidP="00E971C5">
      <w:pPr>
        <w:spacing w:after="0" w:line="240" w:lineRule="auto"/>
        <w:jc w:val="both"/>
        <w:textAlignment w:val="baseline"/>
        <w:rPr>
          <w:rFonts w:ascii="Arial" w:eastAsia="Calibri" w:hAnsi="Arial" w:cs="Arial"/>
          <w:b/>
          <w:color w:val="000000"/>
          <w:spacing w:val="-1"/>
          <w:szCs w:val="20"/>
          <w:u w:val="single"/>
        </w:rPr>
      </w:pPr>
      <w:r w:rsidRPr="003510D0">
        <w:rPr>
          <w:rFonts w:ascii="Arial" w:eastAsia="Calibri" w:hAnsi="Arial" w:cs="Arial"/>
          <w:b/>
          <w:color w:val="000000"/>
          <w:spacing w:val="-1"/>
          <w:szCs w:val="20"/>
          <w:u w:val="single"/>
        </w:rPr>
        <w:t>What is considered compensation?</w:t>
      </w:r>
    </w:p>
    <w:p w14:paraId="6ADEDC61" w14:textId="1944ABBD" w:rsidR="00F561E0" w:rsidRPr="00E971C5" w:rsidRDefault="00F561E0" w:rsidP="00E971C5">
      <w:pPr>
        <w:spacing w:after="0" w:line="240" w:lineRule="auto"/>
        <w:contextualSpacing/>
        <w:jc w:val="both"/>
        <w:textAlignment w:val="baseline"/>
        <w:rPr>
          <w:rFonts w:ascii="Arial" w:eastAsia="Times New Roman" w:hAnsi="Arial" w:cs="Arial"/>
          <w:color w:val="000000"/>
          <w:sz w:val="20"/>
          <w:szCs w:val="20"/>
        </w:rPr>
      </w:pPr>
      <w:r w:rsidRPr="00E971C5">
        <w:rPr>
          <w:rFonts w:ascii="Arial" w:eastAsia="Times New Roman" w:hAnsi="Arial" w:cs="Arial"/>
          <w:color w:val="000000"/>
          <w:sz w:val="20"/>
          <w:szCs w:val="20"/>
        </w:rPr>
        <w:t>The NAIC defi</w:t>
      </w:r>
      <w:r w:rsidR="00757037" w:rsidRPr="00E971C5">
        <w:rPr>
          <w:rFonts w:ascii="Arial" w:eastAsia="Times New Roman" w:hAnsi="Arial" w:cs="Arial"/>
          <w:color w:val="000000"/>
          <w:sz w:val="20"/>
          <w:szCs w:val="20"/>
        </w:rPr>
        <w:t>ned</w:t>
      </w:r>
      <w:r w:rsidRPr="00E971C5">
        <w:rPr>
          <w:rFonts w:ascii="Arial" w:eastAsia="Times New Roman" w:hAnsi="Arial" w:cs="Arial"/>
          <w:color w:val="000000"/>
          <w:sz w:val="20"/>
          <w:szCs w:val="20"/>
        </w:rPr>
        <w:t xml:space="preserve"> 2 types of compensation:  Cash Compensation and Non-Cash Compensation.</w:t>
      </w:r>
    </w:p>
    <w:p w14:paraId="1AB3DD16" w14:textId="77777777" w:rsidR="00F561E0" w:rsidRPr="00E971C5" w:rsidRDefault="00F561E0" w:rsidP="00E971C5">
      <w:pPr>
        <w:spacing w:after="0" w:line="240" w:lineRule="auto"/>
        <w:contextualSpacing/>
        <w:jc w:val="both"/>
        <w:textAlignment w:val="baseline"/>
        <w:rPr>
          <w:rFonts w:ascii="Arial" w:eastAsia="Times New Roman" w:hAnsi="Arial" w:cs="Arial"/>
          <w:b/>
          <w:i/>
          <w:color w:val="000000"/>
          <w:sz w:val="20"/>
          <w:szCs w:val="20"/>
        </w:rPr>
      </w:pPr>
    </w:p>
    <w:p w14:paraId="2F8EB8F7" w14:textId="640C7654" w:rsidR="00F561E0" w:rsidRPr="00E971C5" w:rsidRDefault="00F561E0" w:rsidP="00E971C5">
      <w:pPr>
        <w:spacing w:after="0" w:line="240" w:lineRule="auto"/>
        <w:contextualSpacing/>
        <w:jc w:val="both"/>
        <w:textAlignment w:val="baseline"/>
        <w:rPr>
          <w:rFonts w:ascii="Arial" w:eastAsia="Times New Roman" w:hAnsi="Arial" w:cs="Arial"/>
          <w:color w:val="000000"/>
          <w:sz w:val="20"/>
          <w:szCs w:val="20"/>
        </w:rPr>
      </w:pPr>
      <w:r w:rsidRPr="00E971C5">
        <w:rPr>
          <w:rFonts w:ascii="Arial" w:eastAsia="Times New Roman" w:hAnsi="Arial" w:cs="Arial"/>
          <w:b/>
          <w:i/>
          <w:color w:val="000000"/>
          <w:sz w:val="20"/>
          <w:szCs w:val="20"/>
        </w:rPr>
        <w:t>Compensation</w:t>
      </w:r>
      <w:r w:rsidRPr="00E971C5">
        <w:rPr>
          <w:rFonts w:ascii="Arial" w:eastAsia="Times New Roman" w:hAnsi="Arial" w:cs="Arial"/>
          <w:color w:val="000000"/>
          <w:sz w:val="20"/>
          <w:szCs w:val="20"/>
        </w:rPr>
        <w:t xml:space="preserve"> means a discount, concession, fee, service fee, commission, sales charge, loan, override, or cash benefit received in connection with the recommendation or sale of an annuity from an insurer, intermediary</w:t>
      </w:r>
      <w:r w:rsidRPr="00E971C5">
        <w:rPr>
          <w:rStyle w:val="FootnoteReference"/>
          <w:rFonts w:ascii="Arial" w:eastAsia="Times New Roman" w:hAnsi="Arial" w:cs="Arial"/>
          <w:color w:val="000000"/>
          <w:sz w:val="20"/>
          <w:szCs w:val="20"/>
        </w:rPr>
        <w:footnoteReference w:id="2"/>
      </w:r>
      <w:r w:rsidRPr="00E971C5">
        <w:rPr>
          <w:rFonts w:ascii="Arial" w:eastAsia="Times New Roman" w:hAnsi="Arial" w:cs="Arial"/>
          <w:color w:val="000000"/>
          <w:sz w:val="20"/>
          <w:szCs w:val="20"/>
        </w:rPr>
        <w:t>, or directly from the consumer.</w:t>
      </w:r>
    </w:p>
    <w:p w14:paraId="115A980D" w14:textId="77777777" w:rsidR="00F561E0" w:rsidRPr="00E971C5" w:rsidRDefault="00F561E0" w:rsidP="00E971C5">
      <w:pPr>
        <w:spacing w:after="0" w:line="240" w:lineRule="auto"/>
        <w:contextualSpacing/>
        <w:jc w:val="both"/>
        <w:textAlignment w:val="baseline"/>
        <w:rPr>
          <w:rFonts w:ascii="Arial" w:eastAsia="Times New Roman" w:hAnsi="Arial" w:cs="Arial"/>
          <w:b/>
          <w:i/>
          <w:color w:val="000000"/>
          <w:sz w:val="20"/>
          <w:szCs w:val="20"/>
        </w:rPr>
      </w:pPr>
    </w:p>
    <w:p w14:paraId="5B87E6AA" w14:textId="57862C62" w:rsidR="00F561E0" w:rsidRPr="00E971C5" w:rsidRDefault="00F561E0" w:rsidP="00E971C5">
      <w:pPr>
        <w:spacing w:after="0" w:line="240" w:lineRule="auto"/>
        <w:contextualSpacing/>
        <w:jc w:val="both"/>
        <w:textAlignment w:val="baseline"/>
        <w:rPr>
          <w:rFonts w:ascii="Arial" w:eastAsia="Times New Roman" w:hAnsi="Arial" w:cs="Arial"/>
          <w:color w:val="000000"/>
          <w:sz w:val="20"/>
          <w:szCs w:val="20"/>
        </w:rPr>
      </w:pPr>
      <w:r w:rsidRPr="00E971C5">
        <w:rPr>
          <w:rFonts w:ascii="Arial" w:eastAsia="Times New Roman" w:hAnsi="Arial" w:cs="Arial"/>
          <w:b/>
          <w:i/>
          <w:color w:val="000000"/>
          <w:sz w:val="20"/>
          <w:szCs w:val="20"/>
        </w:rPr>
        <w:t xml:space="preserve">Non-cash compensation </w:t>
      </w:r>
      <w:r w:rsidRPr="00E971C5">
        <w:rPr>
          <w:rFonts w:ascii="Arial" w:eastAsia="Times New Roman" w:hAnsi="Arial" w:cs="Arial"/>
          <w:color w:val="000000"/>
          <w:sz w:val="20"/>
          <w:szCs w:val="20"/>
        </w:rPr>
        <w:t>means any form of compensation that is not cash compensation, including, but not limited to, health insurance, office rent, office support and retirement benefits.</w:t>
      </w:r>
    </w:p>
    <w:p w14:paraId="7EE1305A" w14:textId="77777777" w:rsidR="00F561E0" w:rsidRPr="00427BCF" w:rsidRDefault="00F561E0" w:rsidP="00B847C2">
      <w:pPr>
        <w:spacing w:after="0" w:line="240" w:lineRule="auto"/>
        <w:jc w:val="both"/>
        <w:rPr>
          <w:rFonts w:ascii="Arial" w:hAnsi="Arial" w:cs="Arial"/>
          <w:b/>
          <w:sz w:val="20"/>
        </w:rPr>
      </w:pPr>
    </w:p>
    <w:p w14:paraId="2DED64A8" w14:textId="0515E94C" w:rsidR="00347C1C" w:rsidRPr="00427BCF" w:rsidRDefault="00347C1C" w:rsidP="00347C1C">
      <w:pPr>
        <w:spacing w:after="0" w:line="240" w:lineRule="auto"/>
        <w:jc w:val="both"/>
        <w:rPr>
          <w:rFonts w:ascii="Arial" w:hAnsi="Arial" w:cs="Arial"/>
          <w:b/>
          <w:szCs w:val="20"/>
          <w:u w:val="single"/>
        </w:rPr>
      </w:pPr>
      <w:r w:rsidRPr="00427BCF">
        <w:rPr>
          <w:rFonts w:ascii="Arial" w:hAnsi="Arial" w:cs="Arial"/>
          <w:b/>
          <w:szCs w:val="20"/>
          <w:u w:val="single"/>
        </w:rPr>
        <w:t xml:space="preserve">Did the 2020 Model Reg define </w:t>
      </w:r>
      <w:r w:rsidR="00B80F8D" w:rsidRPr="00427BCF">
        <w:rPr>
          <w:rFonts w:ascii="Arial" w:hAnsi="Arial" w:cs="Arial"/>
          <w:b/>
          <w:szCs w:val="20"/>
          <w:u w:val="single"/>
        </w:rPr>
        <w:t>“suitability”</w:t>
      </w:r>
      <w:r w:rsidRPr="00427BCF">
        <w:rPr>
          <w:rFonts w:ascii="Arial" w:hAnsi="Arial" w:cs="Arial"/>
          <w:b/>
          <w:szCs w:val="20"/>
          <w:u w:val="single"/>
        </w:rPr>
        <w:t xml:space="preserve"> </w:t>
      </w:r>
      <w:r w:rsidR="00B80F8D" w:rsidRPr="00427BCF">
        <w:rPr>
          <w:rFonts w:ascii="Arial" w:hAnsi="Arial" w:cs="Arial"/>
          <w:b/>
          <w:szCs w:val="20"/>
          <w:u w:val="single"/>
        </w:rPr>
        <w:t>and/</w:t>
      </w:r>
      <w:r w:rsidRPr="00427BCF">
        <w:rPr>
          <w:rFonts w:ascii="Arial" w:hAnsi="Arial" w:cs="Arial"/>
          <w:b/>
          <w:szCs w:val="20"/>
          <w:u w:val="single"/>
        </w:rPr>
        <w:t xml:space="preserve">or </w:t>
      </w:r>
      <w:r w:rsidR="00B80F8D" w:rsidRPr="00427BCF">
        <w:rPr>
          <w:rFonts w:ascii="Arial" w:hAnsi="Arial" w:cs="Arial"/>
          <w:b/>
          <w:szCs w:val="20"/>
          <w:u w:val="single"/>
        </w:rPr>
        <w:t>“</w:t>
      </w:r>
      <w:r w:rsidRPr="00427BCF">
        <w:rPr>
          <w:rFonts w:ascii="Arial" w:hAnsi="Arial" w:cs="Arial"/>
          <w:b/>
          <w:szCs w:val="20"/>
          <w:u w:val="single"/>
        </w:rPr>
        <w:t>best interest</w:t>
      </w:r>
      <w:r w:rsidR="00B80F8D" w:rsidRPr="00427BCF">
        <w:rPr>
          <w:rFonts w:ascii="Arial" w:hAnsi="Arial" w:cs="Arial"/>
          <w:b/>
          <w:szCs w:val="20"/>
          <w:u w:val="single"/>
        </w:rPr>
        <w:t>”</w:t>
      </w:r>
      <w:r w:rsidRPr="00427BCF">
        <w:rPr>
          <w:rFonts w:ascii="Arial" w:hAnsi="Arial" w:cs="Arial"/>
          <w:b/>
          <w:szCs w:val="20"/>
          <w:u w:val="single"/>
        </w:rPr>
        <w:t>?</w:t>
      </w:r>
    </w:p>
    <w:p w14:paraId="60BBD436" w14:textId="20D019B3" w:rsidR="00347C1C" w:rsidRPr="00427BCF" w:rsidRDefault="00347C1C" w:rsidP="00B80F8D">
      <w:pPr>
        <w:spacing w:after="0" w:line="240" w:lineRule="auto"/>
        <w:jc w:val="both"/>
        <w:rPr>
          <w:rFonts w:ascii="Arial" w:hAnsi="Arial" w:cs="Arial"/>
          <w:sz w:val="20"/>
          <w:szCs w:val="20"/>
        </w:rPr>
      </w:pPr>
      <w:r w:rsidRPr="00427BCF">
        <w:rPr>
          <w:rFonts w:ascii="Arial" w:hAnsi="Arial" w:cs="Arial"/>
          <w:sz w:val="20"/>
          <w:szCs w:val="20"/>
        </w:rPr>
        <w:t>Not specifically. The only place where the word “suitability” (or any form of the word “suitability”) can be found is in the title:</w:t>
      </w:r>
      <w:r w:rsidRPr="00427BCF">
        <w:rPr>
          <w:rFonts w:ascii="Arial" w:eastAsia="Times New Roman" w:hAnsi="Arial" w:cs="Arial"/>
          <w:b/>
          <w:color w:val="000000"/>
          <w:sz w:val="20"/>
        </w:rPr>
        <w:t xml:space="preserve"> SUITABILITY IN ANNUITY TRANSACTIONS MODEL REGULATION</w:t>
      </w:r>
      <w:r w:rsidRPr="00427BCF">
        <w:rPr>
          <w:rFonts w:ascii="Arial" w:eastAsia="Times New Roman" w:hAnsi="Arial" w:cs="Arial"/>
          <w:color w:val="000000"/>
          <w:sz w:val="20"/>
        </w:rPr>
        <w:t>.  Instead, the required C</w:t>
      </w:r>
      <w:r w:rsidR="00104ADD">
        <w:rPr>
          <w:rFonts w:ascii="Arial" w:eastAsia="Times New Roman" w:hAnsi="Arial" w:cs="Arial"/>
          <w:color w:val="000000"/>
          <w:sz w:val="20"/>
        </w:rPr>
        <w:t>ustomer</w:t>
      </w:r>
      <w:r w:rsidRPr="00427BCF">
        <w:rPr>
          <w:rFonts w:ascii="Arial" w:eastAsia="Times New Roman" w:hAnsi="Arial" w:cs="Arial"/>
          <w:color w:val="000000"/>
          <w:sz w:val="20"/>
        </w:rPr>
        <w:t xml:space="preserve"> Profile is intended to capture the customer’s financial objectives used to evaluate if the recommendation will address the customer’s needs. </w:t>
      </w:r>
    </w:p>
    <w:p w14:paraId="6C77921C" w14:textId="77777777" w:rsidR="00347C1C" w:rsidRPr="00427BCF" w:rsidRDefault="00347C1C" w:rsidP="00347C1C">
      <w:pPr>
        <w:spacing w:after="0" w:line="240" w:lineRule="auto"/>
        <w:rPr>
          <w:rFonts w:ascii="Arial" w:hAnsi="Arial" w:cs="Arial"/>
          <w:sz w:val="20"/>
          <w:szCs w:val="20"/>
        </w:rPr>
      </w:pPr>
    </w:p>
    <w:p w14:paraId="07AD3622" w14:textId="604AF856" w:rsidR="00347C1C" w:rsidRPr="00427BCF" w:rsidRDefault="00347C1C" w:rsidP="00187748">
      <w:pPr>
        <w:spacing w:after="0" w:line="240" w:lineRule="auto"/>
        <w:jc w:val="both"/>
        <w:rPr>
          <w:rFonts w:ascii="Arial" w:hAnsi="Arial" w:cs="Arial"/>
          <w:b/>
          <w:caps/>
        </w:rPr>
      </w:pPr>
      <w:r w:rsidRPr="00427BCF">
        <w:rPr>
          <w:rFonts w:ascii="Arial" w:hAnsi="Arial" w:cs="Arial"/>
          <w:sz w:val="20"/>
          <w:szCs w:val="20"/>
        </w:rPr>
        <w:t>Best interest is also not specifically defined</w:t>
      </w:r>
      <w:r w:rsidR="00B80F8D" w:rsidRPr="00427BCF">
        <w:rPr>
          <w:rFonts w:ascii="Arial" w:hAnsi="Arial" w:cs="Arial"/>
          <w:sz w:val="20"/>
          <w:szCs w:val="20"/>
        </w:rPr>
        <w:t>. T</w:t>
      </w:r>
      <w:r w:rsidRPr="00427BCF">
        <w:rPr>
          <w:rFonts w:ascii="Arial" w:hAnsi="Arial" w:cs="Arial"/>
          <w:sz w:val="20"/>
          <w:szCs w:val="20"/>
        </w:rPr>
        <w:t xml:space="preserve">he 2020 Model Reg. </w:t>
      </w:r>
      <w:r w:rsidR="00B80F8D" w:rsidRPr="00427BCF">
        <w:rPr>
          <w:rFonts w:ascii="Arial" w:hAnsi="Arial" w:cs="Arial"/>
          <w:sz w:val="20"/>
          <w:szCs w:val="20"/>
        </w:rPr>
        <w:t xml:space="preserve">dictates </w:t>
      </w:r>
      <w:r w:rsidR="009C0C21" w:rsidRPr="00427BCF">
        <w:rPr>
          <w:rFonts w:ascii="Arial" w:hAnsi="Arial" w:cs="Arial"/>
          <w:sz w:val="20"/>
          <w:szCs w:val="20"/>
        </w:rPr>
        <w:t>four (</w:t>
      </w:r>
      <w:r w:rsidRPr="00427BCF">
        <w:rPr>
          <w:rFonts w:ascii="Arial" w:hAnsi="Arial" w:cs="Arial"/>
          <w:sz w:val="20"/>
          <w:szCs w:val="20"/>
        </w:rPr>
        <w:t>4</w:t>
      </w:r>
      <w:r w:rsidR="009C0C21" w:rsidRPr="00427BCF">
        <w:rPr>
          <w:rFonts w:ascii="Arial" w:hAnsi="Arial" w:cs="Arial"/>
          <w:sz w:val="20"/>
          <w:szCs w:val="20"/>
        </w:rPr>
        <w:t>)</w:t>
      </w:r>
      <w:r w:rsidRPr="00427BCF">
        <w:rPr>
          <w:rFonts w:ascii="Arial" w:hAnsi="Arial" w:cs="Arial"/>
          <w:sz w:val="20"/>
          <w:szCs w:val="20"/>
        </w:rPr>
        <w:t xml:space="preserve"> </w:t>
      </w:r>
      <w:r w:rsidR="00B80F8D" w:rsidRPr="00427BCF">
        <w:rPr>
          <w:rFonts w:ascii="Arial" w:hAnsi="Arial" w:cs="Arial"/>
          <w:sz w:val="20"/>
          <w:szCs w:val="20"/>
        </w:rPr>
        <w:t>elements which are required to satisfy best interest</w:t>
      </w:r>
      <w:r w:rsidRPr="00427BCF">
        <w:rPr>
          <w:rFonts w:ascii="Arial" w:hAnsi="Arial" w:cs="Arial"/>
          <w:sz w:val="20"/>
          <w:szCs w:val="20"/>
        </w:rPr>
        <w:t>.</w:t>
      </w:r>
    </w:p>
    <w:p w14:paraId="5DDEDEFE" w14:textId="77777777" w:rsidR="00427BCF" w:rsidRDefault="00427BCF" w:rsidP="00FF4606">
      <w:pPr>
        <w:spacing w:after="0" w:line="240" w:lineRule="auto"/>
        <w:jc w:val="both"/>
        <w:rPr>
          <w:rFonts w:ascii="Arial" w:hAnsi="Arial" w:cs="Arial"/>
          <w:b/>
          <w:szCs w:val="20"/>
          <w:u w:val="single"/>
        </w:rPr>
      </w:pPr>
    </w:p>
    <w:p w14:paraId="29D79224" w14:textId="77359696" w:rsidR="00FF4606" w:rsidRPr="00B80F8D" w:rsidRDefault="00AE5F5F" w:rsidP="00FF4606">
      <w:pPr>
        <w:spacing w:after="0" w:line="240" w:lineRule="auto"/>
        <w:jc w:val="both"/>
        <w:rPr>
          <w:rFonts w:ascii="Arial" w:hAnsi="Arial" w:cs="Arial"/>
          <w:b/>
          <w:szCs w:val="20"/>
          <w:u w:val="single"/>
        </w:rPr>
      </w:pPr>
      <w:r w:rsidRPr="00B80F8D">
        <w:rPr>
          <w:rFonts w:ascii="Arial" w:hAnsi="Arial" w:cs="Arial"/>
          <w:b/>
          <w:szCs w:val="20"/>
          <w:u w:val="single"/>
        </w:rPr>
        <w:t xml:space="preserve">How do </w:t>
      </w:r>
      <w:r w:rsidR="00B847C2" w:rsidRPr="00B80F8D">
        <w:rPr>
          <w:rFonts w:ascii="Arial" w:hAnsi="Arial" w:cs="Arial"/>
          <w:b/>
          <w:szCs w:val="20"/>
          <w:u w:val="single"/>
        </w:rPr>
        <w:t>financial professionals</w:t>
      </w:r>
      <w:r w:rsidR="00BB174E" w:rsidRPr="00B80F8D">
        <w:rPr>
          <w:rFonts w:ascii="Arial" w:hAnsi="Arial" w:cs="Arial"/>
          <w:b/>
          <w:szCs w:val="20"/>
          <w:u w:val="single"/>
        </w:rPr>
        <w:t xml:space="preserve"> </w:t>
      </w:r>
      <w:r w:rsidRPr="00B80F8D">
        <w:rPr>
          <w:rFonts w:ascii="Arial" w:hAnsi="Arial" w:cs="Arial"/>
          <w:b/>
          <w:szCs w:val="20"/>
          <w:u w:val="single"/>
        </w:rPr>
        <w:t>stay within the parameters of the best interest requirement?</w:t>
      </w:r>
    </w:p>
    <w:p w14:paraId="061D7EA8" w14:textId="7BA7BCF7" w:rsidR="00D63D93" w:rsidRDefault="00FF4606" w:rsidP="00272476">
      <w:pPr>
        <w:spacing w:after="0" w:line="240" w:lineRule="auto"/>
        <w:jc w:val="both"/>
        <w:rPr>
          <w:rFonts w:ascii="Arial" w:eastAsia="Times New Roman" w:hAnsi="Arial" w:cs="Arial"/>
          <w:color w:val="000000"/>
          <w:sz w:val="20"/>
        </w:rPr>
      </w:pPr>
      <w:r>
        <w:rPr>
          <w:rFonts w:ascii="Arial" w:eastAsia="Times New Roman" w:hAnsi="Arial" w:cs="Arial"/>
          <w:color w:val="000000"/>
          <w:sz w:val="20"/>
        </w:rPr>
        <w:t xml:space="preserve">Basically, the recommendation made must place the customer’s interest over the financial professional’s financial interest. </w:t>
      </w:r>
      <w:r w:rsidR="00D63D93">
        <w:rPr>
          <w:rFonts w:ascii="Arial" w:eastAsia="Times New Roman" w:hAnsi="Arial" w:cs="Arial"/>
          <w:color w:val="000000"/>
          <w:sz w:val="20"/>
        </w:rPr>
        <w:t xml:space="preserve">This is satisfied by complying with the 2020 Model Reg.’s </w:t>
      </w:r>
      <w:r w:rsidR="009C0C21">
        <w:rPr>
          <w:rFonts w:ascii="Arial" w:eastAsia="Times New Roman" w:hAnsi="Arial" w:cs="Arial"/>
          <w:color w:val="000000"/>
          <w:sz w:val="20"/>
        </w:rPr>
        <w:t>four (</w:t>
      </w:r>
      <w:r w:rsidR="00D63D93">
        <w:rPr>
          <w:rFonts w:ascii="Arial" w:eastAsia="Times New Roman" w:hAnsi="Arial" w:cs="Arial"/>
          <w:color w:val="000000"/>
          <w:sz w:val="20"/>
        </w:rPr>
        <w:t>4</w:t>
      </w:r>
      <w:r w:rsidR="009C0C21">
        <w:rPr>
          <w:rFonts w:ascii="Arial" w:eastAsia="Times New Roman" w:hAnsi="Arial" w:cs="Arial"/>
          <w:color w:val="000000"/>
          <w:sz w:val="20"/>
        </w:rPr>
        <w:t>)</w:t>
      </w:r>
      <w:r w:rsidR="00D63D93">
        <w:rPr>
          <w:rFonts w:ascii="Arial" w:eastAsia="Times New Roman" w:hAnsi="Arial" w:cs="Arial"/>
          <w:color w:val="000000"/>
          <w:sz w:val="20"/>
        </w:rPr>
        <w:t xml:space="preserve"> </w:t>
      </w:r>
      <w:r w:rsidR="009C0C21">
        <w:rPr>
          <w:rFonts w:ascii="Arial" w:eastAsia="Times New Roman" w:hAnsi="Arial" w:cs="Arial"/>
          <w:color w:val="000000"/>
          <w:sz w:val="20"/>
        </w:rPr>
        <w:t>best interest elements, which are:  C</w:t>
      </w:r>
      <w:r w:rsidR="00B847C2" w:rsidRPr="009624C8">
        <w:rPr>
          <w:rFonts w:ascii="Arial" w:eastAsia="Times New Roman" w:hAnsi="Arial" w:cs="Arial"/>
          <w:color w:val="000000"/>
          <w:sz w:val="20"/>
        </w:rPr>
        <w:t xml:space="preserve">are, </w:t>
      </w:r>
      <w:r w:rsidR="009C0C21">
        <w:rPr>
          <w:rFonts w:ascii="Arial" w:eastAsia="Times New Roman" w:hAnsi="Arial" w:cs="Arial"/>
          <w:color w:val="000000"/>
          <w:sz w:val="20"/>
        </w:rPr>
        <w:t>D</w:t>
      </w:r>
      <w:r w:rsidR="00B847C2" w:rsidRPr="009624C8">
        <w:rPr>
          <w:rFonts w:ascii="Arial" w:eastAsia="Times New Roman" w:hAnsi="Arial" w:cs="Arial"/>
          <w:color w:val="000000"/>
          <w:sz w:val="20"/>
        </w:rPr>
        <w:t xml:space="preserve">isclosure, </w:t>
      </w:r>
      <w:r w:rsidR="009C0C21">
        <w:rPr>
          <w:rFonts w:ascii="Arial" w:eastAsia="Times New Roman" w:hAnsi="Arial" w:cs="Arial"/>
          <w:color w:val="000000"/>
          <w:sz w:val="20"/>
        </w:rPr>
        <w:t>C</w:t>
      </w:r>
      <w:r w:rsidR="00B847C2" w:rsidRPr="009624C8">
        <w:rPr>
          <w:rFonts w:ascii="Arial" w:eastAsia="Times New Roman" w:hAnsi="Arial" w:cs="Arial"/>
          <w:color w:val="000000"/>
          <w:sz w:val="20"/>
        </w:rPr>
        <w:t xml:space="preserve">onflict of interest and </w:t>
      </w:r>
      <w:r w:rsidR="009C0C21">
        <w:rPr>
          <w:rFonts w:ascii="Arial" w:eastAsia="Times New Roman" w:hAnsi="Arial" w:cs="Arial"/>
          <w:color w:val="000000"/>
          <w:sz w:val="20"/>
        </w:rPr>
        <w:t>D</w:t>
      </w:r>
      <w:r w:rsidR="00B847C2" w:rsidRPr="009624C8">
        <w:rPr>
          <w:rFonts w:ascii="Arial" w:eastAsia="Times New Roman" w:hAnsi="Arial" w:cs="Arial"/>
          <w:color w:val="000000"/>
          <w:sz w:val="20"/>
        </w:rPr>
        <w:t>ocumentation</w:t>
      </w:r>
      <w:r w:rsidR="00272476">
        <w:rPr>
          <w:rFonts w:ascii="Arial" w:eastAsia="Times New Roman" w:hAnsi="Arial" w:cs="Arial"/>
          <w:color w:val="000000"/>
          <w:sz w:val="20"/>
        </w:rPr>
        <w:t xml:space="preserve">. </w:t>
      </w:r>
    </w:p>
    <w:p w14:paraId="2A73705E" w14:textId="77777777" w:rsidR="00D63D93" w:rsidRDefault="00D63D93" w:rsidP="00272476">
      <w:pPr>
        <w:spacing w:after="0" w:line="240" w:lineRule="auto"/>
        <w:jc w:val="both"/>
        <w:rPr>
          <w:rFonts w:ascii="Arial" w:eastAsia="Times New Roman" w:hAnsi="Arial" w:cs="Arial"/>
          <w:color w:val="000000"/>
          <w:sz w:val="20"/>
        </w:rPr>
      </w:pPr>
    </w:p>
    <w:p w14:paraId="4CAE72AC" w14:textId="358F1720" w:rsidR="006D5BBA" w:rsidRDefault="00272476" w:rsidP="00272476">
      <w:pPr>
        <w:spacing w:after="0" w:line="240" w:lineRule="auto"/>
        <w:jc w:val="both"/>
        <w:rPr>
          <w:rFonts w:ascii="Arial" w:hAnsi="Arial" w:cs="Arial"/>
          <w:sz w:val="20"/>
          <w:szCs w:val="20"/>
        </w:rPr>
      </w:pPr>
      <w:r>
        <w:rPr>
          <w:rFonts w:ascii="Arial" w:hAnsi="Arial" w:cs="Arial"/>
          <w:sz w:val="20"/>
          <w:szCs w:val="20"/>
        </w:rPr>
        <w:t>The</w:t>
      </w:r>
      <w:r w:rsidR="002D24E4">
        <w:rPr>
          <w:rFonts w:ascii="Arial" w:hAnsi="Arial" w:cs="Arial"/>
          <w:sz w:val="20"/>
          <w:szCs w:val="20"/>
        </w:rPr>
        <w:t>se</w:t>
      </w:r>
      <w:r>
        <w:rPr>
          <w:rFonts w:ascii="Arial" w:hAnsi="Arial" w:cs="Arial"/>
          <w:sz w:val="20"/>
          <w:szCs w:val="20"/>
        </w:rPr>
        <w:t xml:space="preserve"> </w:t>
      </w:r>
      <w:r w:rsidR="009C0C21">
        <w:rPr>
          <w:rFonts w:ascii="Arial" w:hAnsi="Arial" w:cs="Arial"/>
          <w:sz w:val="20"/>
          <w:szCs w:val="20"/>
        </w:rPr>
        <w:t>four (</w:t>
      </w:r>
      <w:r>
        <w:rPr>
          <w:rFonts w:ascii="Arial" w:hAnsi="Arial" w:cs="Arial"/>
          <w:sz w:val="20"/>
          <w:szCs w:val="20"/>
        </w:rPr>
        <w:t>4</w:t>
      </w:r>
      <w:r w:rsidR="009C0C21">
        <w:rPr>
          <w:rFonts w:ascii="Arial" w:hAnsi="Arial" w:cs="Arial"/>
          <w:sz w:val="20"/>
          <w:szCs w:val="20"/>
        </w:rPr>
        <w:t>)</w:t>
      </w:r>
      <w:r>
        <w:rPr>
          <w:rFonts w:ascii="Arial" w:hAnsi="Arial" w:cs="Arial"/>
          <w:sz w:val="20"/>
          <w:szCs w:val="20"/>
        </w:rPr>
        <w:t xml:space="preserve"> elements </w:t>
      </w:r>
      <w:r w:rsidR="009C0C21">
        <w:rPr>
          <w:rFonts w:ascii="Arial" w:hAnsi="Arial" w:cs="Arial"/>
          <w:sz w:val="20"/>
          <w:szCs w:val="20"/>
        </w:rPr>
        <w:t>were drafted with the intention of mirroring</w:t>
      </w:r>
      <w:r w:rsidR="00B847C2">
        <w:rPr>
          <w:rFonts w:ascii="Arial" w:hAnsi="Arial" w:cs="Arial"/>
          <w:sz w:val="20"/>
          <w:szCs w:val="20"/>
        </w:rPr>
        <w:t xml:space="preserve"> the Securities and Exchange Commission (SEC) best interest rule obligations (Rule BI). The main difference between Rule BI and the 2020 Model Reg. is that Rule BI governs only security products where the 2020 Model Reg. governs all-types of annuity products.  </w:t>
      </w:r>
    </w:p>
    <w:p w14:paraId="419EBB26" w14:textId="77777777" w:rsidR="00F30AE0" w:rsidRDefault="00F30AE0" w:rsidP="00272476">
      <w:pPr>
        <w:spacing w:after="0" w:line="240" w:lineRule="auto"/>
        <w:jc w:val="both"/>
        <w:rPr>
          <w:rFonts w:ascii="Arial" w:hAnsi="Arial" w:cs="Arial"/>
          <w:sz w:val="20"/>
          <w:szCs w:val="20"/>
        </w:rPr>
      </w:pPr>
    </w:p>
    <w:p w14:paraId="4BA39BA6" w14:textId="1B303BE1" w:rsidR="00651B54" w:rsidRPr="009C0C21" w:rsidRDefault="00272476" w:rsidP="002D24E4">
      <w:pPr>
        <w:tabs>
          <w:tab w:val="left" w:pos="90"/>
        </w:tabs>
        <w:spacing w:after="0" w:line="240" w:lineRule="auto"/>
        <w:jc w:val="both"/>
        <w:textAlignment w:val="baseline"/>
        <w:rPr>
          <w:rFonts w:ascii="Arial" w:hAnsi="Arial" w:cs="Arial"/>
          <w:b/>
          <w:u w:val="single"/>
        </w:rPr>
      </w:pPr>
      <w:r w:rsidRPr="009C0C21">
        <w:rPr>
          <w:rFonts w:ascii="Arial" w:hAnsi="Arial" w:cs="Arial"/>
          <w:b/>
          <w:u w:val="single"/>
        </w:rPr>
        <w:t xml:space="preserve">How do financial professionals satisfy </w:t>
      </w:r>
      <w:r w:rsidR="00A55540" w:rsidRPr="009C0C21">
        <w:rPr>
          <w:rFonts w:ascii="Arial" w:hAnsi="Arial" w:cs="Arial"/>
          <w:b/>
          <w:u w:val="single"/>
        </w:rPr>
        <w:t xml:space="preserve">the </w:t>
      </w:r>
      <w:r w:rsidR="004A567B" w:rsidRPr="009C0C21">
        <w:rPr>
          <w:rFonts w:ascii="Arial" w:hAnsi="Arial" w:cs="Arial"/>
          <w:b/>
          <w:u w:val="single"/>
        </w:rPr>
        <w:t xml:space="preserve">Care Obligation </w:t>
      </w:r>
      <w:r w:rsidR="00651B54" w:rsidRPr="009C0C21">
        <w:rPr>
          <w:rFonts w:ascii="Arial" w:hAnsi="Arial" w:cs="Arial"/>
          <w:b/>
          <w:u w:val="single"/>
        </w:rPr>
        <w:t>of best interest?</w:t>
      </w:r>
    </w:p>
    <w:p w14:paraId="72FA87BA" w14:textId="3773D4B8" w:rsidR="007B6B4B" w:rsidRPr="00651B54" w:rsidRDefault="00A55540" w:rsidP="00C151F2">
      <w:pPr>
        <w:pStyle w:val="ListParagraph"/>
        <w:spacing w:after="0" w:line="240" w:lineRule="auto"/>
        <w:ind w:left="0"/>
        <w:jc w:val="both"/>
        <w:textAlignment w:val="baseline"/>
        <w:rPr>
          <w:rFonts w:ascii="Arial" w:eastAsia="Times New Roman" w:hAnsi="Arial" w:cs="Arial"/>
          <w:color w:val="000000"/>
          <w:sz w:val="20"/>
          <w:szCs w:val="20"/>
        </w:rPr>
      </w:pPr>
      <w:r w:rsidRPr="00651B54">
        <w:rPr>
          <w:rFonts w:ascii="Arial" w:eastAsia="Times New Roman" w:hAnsi="Arial" w:cs="Arial"/>
          <w:color w:val="000000"/>
          <w:sz w:val="20"/>
          <w:szCs w:val="20"/>
        </w:rPr>
        <w:t>When making a recommendation</w:t>
      </w:r>
      <w:r w:rsidR="00F30AE0" w:rsidRPr="00651B54">
        <w:rPr>
          <w:rFonts w:ascii="Arial" w:eastAsia="Times New Roman" w:hAnsi="Arial" w:cs="Arial"/>
          <w:color w:val="000000"/>
          <w:sz w:val="20"/>
          <w:szCs w:val="20"/>
        </w:rPr>
        <w:t xml:space="preserve"> exercise reasonable diligence, care and skill to:</w:t>
      </w:r>
    </w:p>
    <w:p w14:paraId="28B0B393" w14:textId="1D2353FD" w:rsidR="005304E3" w:rsidRPr="007B6B4B" w:rsidRDefault="005304E3" w:rsidP="00651B54">
      <w:pPr>
        <w:pStyle w:val="ListParagraph"/>
        <w:numPr>
          <w:ilvl w:val="0"/>
          <w:numId w:val="22"/>
        </w:numPr>
        <w:spacing w:after="0" w:line="240" w:lineRule="auto"/>
        <w:jc w:val="both"/>
        <w:textAlignment w:val="baseline"/>
        <w:rPr>
          <w:rFonts w:ascii="Arial" w:hAnsi="Arial" w:cs="Arial"/>
          <w:b/>
          <w:sz w:val="20"/>
          <w:szCs w:val="20"/>
        </w:rPr>
      </w:pPr>
      <w:r w:rsidRPr="007B6B4B">
        <w:rPr>
          <w:rFonts w:ascii="Arial" w:eastAsia="Times New Roman" w:hAnsi="Arial" w:cs="Arial"/>
          <w:color w:val="000000"/>
          <w:spacing w:val="1"/>
          <w:sz w:val="20"/>
          <w:szCs w:val="20"/>
        </w:rPr>
        <w:t xml:space="preserve">Know </w:t>
      </w:r>
      <w:r w:rsidR="00C151F2">
        <w:rPr>
          <w:rFonts w:ascii="Arial" w:eastAsia="Times New Roman" w:hAnsi="Arial" w:cs="Arial"/>
          <w:color w:val="000000"/>
          <w:spacing w:val="1"/>
          <w:sz w:val="20"/>
          <w:szCs w:val="20"/>
        </w:rPr>
        <w:t>your</w:t>
      </w:r>
      <w:r w:rsidRPr="007B6B4B">
        <w:rPr>
          <w:rFonts w:ascii="Arial" w:eastAsia="Times New Roman" w:hAnsi="Arial" w:cs="Arial"/>
          <w:color w:val="000000"/>
          <w:spacing w:val="1"/>
          <w:sz w:val="20"/>
          <w:szCs w:val="20"/>
        </w:rPr>
        <w:t xml:space="preserve"> c</w:t>
      </w:r>
      <w:r w:rsidR="00C151F2">
        <w:rPr>
          <w:rFonts w:ascii="Arial" w:eastAsia="Times New Roman" w:hAnsi="Arial" w:cs="Arial"/>
          <w:color w:val="000000"/>
          <w:spacing w:val="1"/>
          <w:sz w:val="20"/>
          <w:szCs w:val="20"/>
        </w:rPr>
        <w:t>ustomer’s</w:t>
      </w:r>
      <w:r w:rsidRPr="007B6B4B">
        <w:rPr>
          <w:rFonts w:ascii="Arial" w:eastAsia="Times New Roman" w:hAnsi="Arial" w:cs="Arial"/>
          <w:color w:val="000000"/>
          <w:spacing w:val="1"/>
          <w:sz w:val="20"/>
          <w:szCs w:val="20"/>
        </w:rPr>
        <w:t xml:space="preserve"> financial situation, insurance needs and financial objectives;</w:t>
      </w:r>
    </w:p>
    <w:p w14:paraId="1DE5CFAB" w14:textId="3D5AC699" w:rsidR="005304E3" w:rsidRPr="007B6B4B" w:rsidRDefault="005304E3" w:rsidP="00651B54">
      <w:pPr>
        <w:pStyle w:val="ListParagraph"/>
        <w:numPr>
          <w:ilvl w:val="0"/>
          <w:numId w:val="22"/>
        </w:numPr>
        <w:spacing w:after="0" w:line="240" w:lineRule="auto"/>
        <w:jc w:val="both"/>
        <w:textAlignment w:val="baseline"/>
        <w:rPr>
          <w:rFonts w:ascii="Arial" w:hAnsi="Arial" w:cs="Arial"/>
          <w:b/>
          <w:sz w:val="20"/>
          <w:szCs w:val="20"/>
        </w:rPr>
      </w:pPr>
      <w:r w:rsidRPr="007B6B4B">
        <w:rPr>
          <w:rFonts w:ascii="Arial" w:eastAsia="Times New Roman" w:hAnsi="Arial" w:cs="Arial"/>
          <w:color w:val="000000"/>
          <w:sz w:val="20"/>
          <w:szCs w:val="20"/>
        </w:rPr>
        <w:t xml:space="preserve">Understand the available recommendation options after making a reasonable inquiry into options available to </w:t>
      </w:r>
      <w:r w:rsidR="00C151F2">
        <w:rPr>
          <w:rFonts w:ascii="Arial" w:eastAsia="Times New Roman" w:hAnsi="Arial" w:cs="Arial"/>
          <w:color w:val="000000"/>
          <w:sz w:val="20"/>
          <w:szCs w:val="20"/>
        </w:rPr>
        <w:t>you by your Firm</w:t>
      </w:r>
      <w:r w:rsidRPr="007B6B4B">
        <w:rPr>
          <w:rFonts w:ascii="Arial" w:eastAsia="Times New Roman" w:hAnsi="Arial" w:cs="Arial"/>
          <w:color w:val="000000"/>
          <w:sz w:val="20"/>
          <w:szCs w:val="20"/>
        </w:rPr>
        <w:t>;</w:t>
      </w:r>
    </w:p>
    <w:p w14:paraId="145C8E9E" w14:textId="673D873C" w:rsidR="005304E3" w:rsidRPr="007B6B4B" w:rsidRDefault="005304E3" w:rsidP="00651B54">
      <w:pPr>
        <w:pStyle w:val="ListParagraph"/>
        <w:numPr>
          <w:ilvl w:val="0"/>
          <w:numId w:val="22"/>
        </w:numPr>
        <w:spacing w:after="0" w:line="240" w:lineRule="auto"/>
        <w:jc w:val="both"/>
        <w:textAlignment w:val="baseline"/>
        <w:rPr>
          <w:rFonts w:ascii="Arial" w:hAnsi="Arial" w:cs="Arial"/>
          <w:b/>
          <w:sz w:val="20"/>
          <w:szCs w:val="20"/>
        </w:rPr>
      </w:pPr>
      <w:r w:rsidRPr="007B6B4B">
        <w:rPr>
          <w:rFonts w:ascii="Arial" w:eastAsia="Times New Roman" w:hAnsi="Arial" w:cs="Arial"/>
          <w:color w:val="000000"/>
          <w:sz w:val="20"/>
          <w:szCs w:val="20"/>
        </w:rPr>
        <w:t xml:space="preserve">Have a reasonable basis to believe the recommended option effectively addresses </w:t>
      </w:r>
      <w:r w:rsidR="00C151F2">
        <w:rPr>
          <w:rFonts w:ascii="Arial" w:eastAsia="Times New Roman" w:hAnsi="Arial" w:cs="Arial"/>
          <w:color w:val="000000"/>
          <w:sz w:val="20"/>
          <w:szCs w:val="20"/>
        </w:rPr>
        <w:t xml:space="preserve">your customer’s </w:t>
      </w:r>
      <w:r w:rsidRPr="007B6B4B">
        <w:rPr>
          <w:rFonts w:ascii="Arial" w:eastAsia="Times New Roman" w:hAnsi="Arial" w:cs="Arial"/>
          <w:color w:val="000000"/>
          <w:sz w:val="20"/>
          <w:szCs w:val="20"/>
        </w:rPr>
        <w:t xml:space="preserve">financial situation, insurance needs and financial objectives over the life of the product, as evaluated in light of the </w:t>
      </w:r>
      <w:r w:rsidR="00104ADD">
        <w:rPr>
          <w:rFonts w:ascii="Arial" w:eastAsia="Times New Roman" w:hAnsi="Arial" w:cs="Arial"/>
          <w:color w:val="000000"/>
          <w:sz w:val="20"/>
          <w:szCs w:val="20"/>
        </w:rPr>
        <w:t>Customer</w:t>
      </w:r>
      <w:r w:rsidRPr="007B6B4B">
        <w:rPr>
          <w:rFonts w:ascii="Arial" w:eastAsia="Times New Roman" w:hAnsi="Arial" w:cs="Arial"/>
          <w:color w:val="000000"/>
          <w:sz w:val="20"/>
          <w:szCs w:val="20"/>
        </w:rPr>
        <w:t xml:space="preserve"> </w:t>
      </w:r>
      <w:r w:rsidR="00104ADD">
        <w:rPr>
          <w:rFonts w:ascii="Arial" w:eastAsia="Times New Roman" w:hAnsi="Arial" w:cs="Arial"/>
          <w:color w:val="000000"/>
          <w:sz w:val="20"/>
          <w:szCs w:val="20"/>
        </w:rPr>
        <w:t>P</w:t>
      </w:r>
      <w:r w:rsidRPr="007B6B4B">
        <w:rPr>
          <w:rFonts w:ascii="Arial" w:eastAsia="Times New Roman" w:hAnsi="Arial" w:cs="Arial"/>
          <w:color w:val="000000"/>
          <w:sz w:val="20"/>
          <w:szCs w:val="20"/>
        </w:rPr>
        <w:t>rofile information; and</w:t>
      </w:r>
    </w:p>
    <w:p w14:paraId="5133A2E0" w14:textId="17BE0D97" w:rsidR="005304E3" w:rsidRPr="00C151F2" w:rsidRDefault="005304E3" w:rsidP="00651B54">
      <w:pPr>
        <w:pStyle w:val="ListParagraph"/>
        <w:numPr>
          <w:ilvl w:val="0"/>
          <w:numId w:val="22"/>
        </w:numPr>
        <w:spacing w:after="0" w:line="240" w:lineRule="auto"/>
        <w:jc w:val="both"/>
        <w:textAlignment w:val="baseline"/>
        <w:rPr>
          <w:rFonts w:ascii="Arial" w:hAnsi="Arial" w:cs="Arial"/>
          <w:b/>
          <w:sz w:val="20"/>
          <w:szCs w:val="20"/>
        </w:rPr>
      </w:pPr>
      <w:r w:rsidRPr="007B6B4B">
        <w:rPr>
          <w:rFonts w:ascii="Arial" w:eastAsia="Times New Roman" w:hAnsi="Arial" w:cs="Arial"/>
          <w:color w:val="000000"/>
          <w:sz w:val="20"/>
          <w:szCs w:val="20"/>
        </w:rPr>
        <w:t xml:space="preserve">Communicate the basis </w:t>
      </w:r>
      <w:r>
        <w:rPr>
          <w:rFonts w:ascii="Arial" w:eastAsia="Times New Roman" w:hAnsi="Arial" w:cs="Arial"/>
          <w:color w:val="000000"/>
          <w:sz w:val="20"/>
          <w:szCs w:val="20"/>
        </w:rPr>
        <w:t xml:space="preserve">for each </w:t>
      </w:r>
      <w:r w:rsidRPr="007B6B4B">
        <w:rPr>
          <w:rFonts w:ascii="Arial" w:eastAsia="Times New Roman" w:hAnsi="Arial" w:cs="Arial"/>
          <w:color w:val="000000"/>
          <w:sz w:val="20"/>
          <w:szCs w:val="20"/>
        </w:rPr>
        <w:t>recommendation.</w:t>
      </w:r>
    </w:p>
    <w:p w14:paraId="711C09BB" w14:textId="7E99AEF1" w:rsidR="00C151F2" w:rsidRDefault="00C151F2" w:rsidP="00C151F2">
      <w:pPr>
        <w:pStyle w:val="ListParagraph"/>
        <w:spacing w:after="0" w:line="240" w:lineRule="auto"/>
        <w:ind w:left="1080"/>
        <w:jc w:val="both"/>
        <w:textAlignment w:val="baseline"/>
        <w:rPr>
          <w:rFonts w:ascii="Arial" w:hAnsi="Arial" w:cs="Arial"/>
          <w:b/>
          <w:sz w:val="20"/>
          <w:szCs w:val="20"/>
        </w:rPr>
      </w:pPr>
    </w:p>
    <w:p w14:paraId="68D95D31" w14:textId="77777777" w:rsidR="003510D0" w:rsidRDefault="003510D0" w:rsidP="00C151F2">
      <w:pPr>
        <w:pStyle w:val="ListParagraph"/>
        <w:spacing w:after="0" w:line="240" w:lineRule="auto"/>
        <w:ind w:left="1080"/>
        <w:jc w:val="both"/>
        <w:textAlignment w:val="baseline"/>
        <w:rPr>
          <w:rFonts w:ascii="Arial" w:hAnsi="Arial" w:cs="Arial"/>
          <w:b/>
          <w:sz w:val="20"/>
          <w:szCs w:val="20"/>
        </w:rPr>
      </w:pPr>
    </w:p>
    <w:p w14:paraId="2EFB6D37" w14:textId="18EC1C40" w:rsidR="003510D0" w:rsidRPr="009C0C21" w:rsidRDefault="003510D0" w:rsidP="003510D0">
      <w:pPr>
        <w:tabs>
          <w:tab w:val="left" w:pos="90"/>
        </w:tabs>
        <w:spacing w:after="0" w:line="240" w:lineRule="auto"/>
        <w:jc w:val="both"/>
        <w:textAlignment w:val="baseline"/>
        <w:rPr>
          <w:rFonts w:ascii="Arial" w:hAnsi="Arial" w:cs="Arial"/>
          <w:b/>
          <w:u w:val="single"/>
        </w:rPr>
      </w:pPr>
      <w:r w:rsidRPr="009C0C21">
        <w:rPr>
          <w:rFonts w:ascii="Arial" w:hAnsi="Arial" w:cs="Arial"/>
          <w:b/>
          <w:u w:val="single"/>
        </w:rPr>
        <w:lastRenderedPageBreak/>
        <w:t>How do financial professionals satisfy the Care Obligation of best interest?</w:t>
      </w:r>
      <w:r>
        <w:rPr>
          <w:rFonts w:ascii="Arial" w:hAnsi="Arial" w:cs="Arial"/>
          <w:b/>
          <w:u w:val="single"/>
        </w:rPr>
        <w:t xml:space="preserve"> (Continued)</w:t>
      </w:r>
    </w:p>
    <w:p w14:paraId="48E9EB03" w14:textId="7F5802A4" w:rsidR="00C151F2" w:rsidRDefault="00973226" w:rsidP="003510D0">
      <w:pPr>
        <w:pStyle w:val="ListParagraph"/>
        <w:spacing w:after="0" w:line="240" w:lineRule="auto"/>
        <w:ind w:left="0"/>
        <w:jc w:val="both"/>
        <w:textAlignment w:val="baseline"/>
        <w:rPr>
          <w:rFonts w:ascii="Arial" w:eastAsia="Times New Roman" w:hAnsi="Arial" w:cs="Arial"/>
          <w:color w:val="000000"/>
          <w:sz w:val="20"/>
        </w:rPr>
      </w:pPr>
      <w:r w:rsidRPr="00C062EC">
        <w:rPr>
          <w:rFonts w:ascii="Arial" w:eastAsia="Times New Roman" w:hAnsi="Arial" w:cs="Arial"/>
          <w:color w:val="000000"/>
          <w:sz w:val="20"/>
        </w:rPr>
        <w:t xml:space="preserve">In the case of an exchange or replacement, </w:t>
      </w:r>
      <w:r w:rsidR="002D24DB">
        <w:rPr>
          <w:rFonts w:ascii="Arial" w:eastAsia="Times New Roman" w:hAnsi="Arial" w:cs="Arial"/>
          <w:color w:val="000000"/>
          <w:sz w:val="20"/>
        </w:rPr>
        <w:t>a financial professional</w:t>
      </w:r>
      <w:r w:rsidRPr="00C062EC">
        <w:rPr>
          <w:rFonts w:ascii="Arial" w:eastAsia="Times New Roman" w:hAnsi="Arial" w:cs="Arial"/>
          <w:color w:val="000000"/>
          <w:sz w:val="20"/>
        </w:rPr>
        <w:t xml:space="preserve"> shall consider the</w:t>
      </w:r>
      <w:r w:rsidR="007B6B4B" w:rsidRPr="00C062EC">
        <w:rPr>
          <w:rFonts w:ascii="Arial" w:eastAsia="Times New Roman" w:hAnsi="Arial" w:cs="Arial"/>
          <w:color w:val="000000"/>
          <w:sz w:val="20"/>
        </w:rPr>
        <w:t xml:space="preserve"> </w:t>
      </w:r>
      <w:r w:rsidRPr="00C062EC">
        <w:rPr>
          <w:rFonts w:ascii="Arial" w:eastAsia="Times New Roman" w:hAnsi="Arial" w:cs="Arial"/>
          <w:color w:val="000000"/>
          <w:sz w:val="20"/>
        </w:rPr>
        <w:t xml:space="preserve">whole transaction, which </w:t>
      </w:r>
      <w:r w:rsidR="00C151F2">
        <w:rPr>
          <w:rFonts w:ascii="Arial" w:eastAsia="Times New Roman" w:hAnsi="Arial" w:cs="Arial"/>
          <w:color w:val="000000"/>
          <w:sz w:val="20"/>
        </w:rPr>
        <w:t xml:space="preserve">must </w:t>
      </w:r>
      <w:r w:rsidRPr="00C062EC">
        <w:rPr>
          <w:rFonts w:ascii="Arial" w:eastAsia="Times New Roman" w:hAnsi="Arial" w:cs="Arial"/>
          <w:color w:val="000000"/>
          <w:sz w:val="20"/>
        </w:rPr>
        <w:t>include</w:t>
      </w:r>
      <w:r w:rsidR="00C151F2">
        <w:rPr>
          <w:rFonts w:ascii="Arial" w:eastAsia="Times New Roman" w:hAnsi="Arial" w:cs="Arial"/>
          <w:color w:val="000000"/>
          <w:sz w:val="20"/>
        </w:rPr>
        <w:t xml:space="preserve"> the following:</w:t>
      </w:r>
      <w:r w:rsidRPr="00C062EC">
        <w:rPr>
          <w:rFonts w:ascii="Arial" w:eastAsia="Times New Roman" w:hAnsi="Arial" w:cs="Arial"/>
          <w:color w:val="000000"/>
          <w:sz w:val="20"/>
        </w:rPr>
        <w:t xml:space="preserve"> </w:t>
      </w:r>
    </w:p>
    <w:p w14:paraId="32B4A37C" w14:textId="77777777" w:rsidR="00C151F2" w:rsidRDefault="00973226" w:rsidP="00C151F2">
      <w:pPr>
        <w:pStyle w:val="ListParagraph"/>
        <w:numPr>
          <w:ilvl w:val="0"/>
          <w:numId w:val="30"/>
        </w:numPr>
        <w:spacing w:after="0" w:line="240" w:lineRule="auto"/>
        <w:jc w:val="both"/>
        <w:textAlignment w:val="baseline"/>
        <w:rPr>
          <w:rFonts w:ascii="Arial" w:eastAsia="Times New Roman" w:hAnsi="Arial" w:cs="Arial"/>
          <w:color w:val="000000"/>
          <w:sz w:val="20"/>
        </w:rPr>
      </w:pPr>
      <w:r w:rsidRPr="00C062EC">
        <w:rPr>
          <w:rFonts w:ascii="Arial" w:eastAsia="Times New Roman" w:hAnsi="Arial" w:cs="Arial"/>
          <w:color w:val="000000"/>
          <w:sz w:val="20"/>
        </w:rPr>
        <w:t xml:space="preserve">taking into consideration </w:t>
      </w:r>
      <w:r w:rsidR="005304E3" w:rsidRPr="00C062EC">
        <w:rPr>
          <w:rFonts w:ascii="Arial" w:eastAsia="Times New Roman" w:hAnsi="Arial" w:cs="Arial"/>
          <w:color w:val="000000"/>
          <w:sz w:val="20"/>
        </w:rPr>
        <w:t xml:space="preserve">charges, fees, existing benefits, </w:t>
      </w:r>
    </w:p>
    <w:p w14:paraId="692FC61A" w14:textId="35E005EC" w:rsidR="00C151F2" w:rsidRDefault="002D24DB" w:rsidP="00C151F2">
      <w:pPr>
        <w:pStyle w:val="ListParagraph"/>
        <w:numPr>
          <w:ilvl w:val="0"/>
          <w:numId w:val="30"/>
        </w:numPr>
        <w:spacing w:after="0" w:line="240" w:lineRule="auto"/>
        <w:jc w:val="both"/>
        <w:textAlignment w:val="baseline"/>
        <w:rPr>
          <w:rFonts w:ascii="Arial" w:eastAsia="Times New Roman" w:hAnsi="Arial" w:cs="Arial"/>
          <w:color w:val="000000"/>
          <w:sz w:val="20"/>
        </w:rPr>
      </w:pPr>
      <w:r>
        <w:rPr>
          <w:rFonts w:ascii="Arial" w:eastAsia="Times New Roman" w:hAnsi="Arial" w:cs="Arial"/>
          <w:color w:val="000000"/>
          <w:sz w:val="20"/>
        </w:rPr>
        <w:t>if</w:t>
      </w:r>
      <w:r w:rsidR="005304E3" w:rsidRPr="00C062EC">
        <w:rPr>
          <w:rFonts w:ascii="Arial" w:eastAsia="Times New Roman" w:hAnsi="Arial" w:cs="Arial"/>
          <w:color w:val="000000"/>
          <w:sz w:val="20"/>
        </w:rPr>
        <w:t xml:space="preserve"> replacing product would </w:t>
      </w:r>
      <w:r w:rsidR="005304E3" w:rsidRPr="00C062EC">
        <w:rPr>
          <w:rFonts w:ascii="Arial" w:eastAsia="Times New Roman" w:hAnsi="Arial" w:cs="Arial"/>
          <w:b/>
          <w:i/>
          <w:color w:val="000000"/>
          <w:sz w:val="20"/>
        </w:rPr>
        <w:t xml:space="preserve">substantially </w:t>
      </w:r>
      <w:r w:rsidR="005304E3" w:rsidRPr="00C062EC">
        <w:rPr>
          <w:rFonts w:ascii="Arial" w:eastAsia="Times New Roman" w:hAnsi="Arial" w:cs="Arial"/>
          <w:color w:val="000000"/>
          <w:sz w:val="20"/>
        </w:rPr>
        <w:t xml:space="preserve">benefit the customer </w:t>
      </w:r>
      <w:r w:rsidR="00973226" w:rsidRPr="00C062EC">
        <w:rPr>
          <w:rFonts w:ascii="Arial" w:eastAsia="Times New Roman" w:hAnsi="Arial" w:cs="Arial"/>
          <w:color w:val="000000"/>
          <w:sz w:val="20"/>
        </w:rPr>
        <w:t>in comparison to the replaced product over the life of the product; and</w:t>
      </w:r>
      <w:r w:rsidR="005304E3" w:rsidRPr="00C062EC">
        <w:rPr>
          <w:rFonts w:ascii="Arial" w:eastAsia="Times New Roman" w:hAnsi="Arial" w:cs="Arial"/>
          <w:color w:val="000000"/>
          <w:sz w:val="20"/>
        </w:rPr>
        <w:t xml:space="preserve"> </w:t>
      </w:r>
    </w:p>
    <w:p w14:paraId="7DCA38A5" w14:textId="56F0A67C" w:rsidR="00651B54" w:rsidRPr="00C062EC" w:rsidRDefault="005304E3" w:rsidP="00C151F2">
      <w:pPr>
        <w:pStyle w:val="ListParagraph"/>
        <w:numPr>
          <w:ilvl w:val="0"/>
          <w:numId w:val="30"/>
        </w:numPr>
        <w:spacing w:after="0" w:line="240" w:lineRule="auto"/>
        <w:jc w:val="both"/>
        <w:textAlignment w:val="baseline"/>
        <w:rPr>
          <w:rFonts w:ascii="Arial" w:eastAsia="Times New Roman" w:hAnsi="Arial" w:cs="Arial"/>
          <w:color w:val="000000"/>
          <w:sz w:val="20"/>
        </w:rPr>
      </w:pPr>
      <w:r w:rsidRPr="00C062EC">
        <w:rPr>
          <w:rFonts w:ascii="Arial" w:eastAsia="Times New Roman" w:hAnsi="Arial" w:cs="Arial"/>
          <w:color w:val="000000"/>
          <w:sz w:val="20"/>
        </w:rPr>
        <w:t xml:space="preserve">whether the customer has had another annuity exchanged or replacement in the preceding 60 months. </w:t>
      </w:r>
    </w:p>
    <w:p w14:paraId="3D940B98" w14:textId="6AE7D66B" w:rsidR="004A567B" w:rsidRPr="004A567B" w:rsidRDefault="004A567B" w:rsidP="004A567B">
      <w:pPr>
        <w:pStyle w:val="ListParagraph"/>
        <w:spacing w:before="232" w:after="0" w:line="240" w:lineRule="auto"/>
        <w:ind w:left="1080"/>
        <w:jc w:val="both"/>
        <w:textAlignment w:val="baseline"/>
        <w:rPr>
          <w:rFonts w:ascii="Arial" w:eastAsia="Times New Roman" w:hAnsi="Arial" w:cs="Arial"/>
          <w:color w:val="000000"/>
          <w:sz w:val="20"/>
        </w:rPr>
      </w:pPr>
    </w:p>
    <w:p w14:paraId="674EB5B5" w14:textId="77777777" w:rsidR="00C151F2" w:rsidRPr="009825E3" w:rsidRDefault="00C151F2" w:rsidP="00C151F2">
      <w:pPr>
        <w:spacing w:after="0" w:line="240" w:lineRule="auto"/>
        <w:jc w:val="both"/>
        <w:rPr>
          <w:rFonts w:ascii="Arial" w:hAnsi="Arial" w:cs="Arial"/>
          <w:b/>
          <w:color w:val="000000" w:themeColor="text1"/>
          <w:sz w:val="20"/>
          <w:szCs w:val="20"/>
          <w:u w:val="single"/>
        </w:rPr>
      </w:pPr>
      <w:r w:rsidRPr="009825E3">
        <w:rPr>
          <w:rFonts w:ascii="Arial" w:hAnsi="Arial" w:cs="Arial"/>
          <w:b/>
          <w:color w:val="000000" w:themeColor="text1"/>
          <w:sz w:val="20"/>
          <w:szCs w:val="20"/>
          <w:u w:val="single"/>
        </w:rPr>
        <w:t>Nationwide Support and In-Good Order Requirements:</w:t>
      </w:r>
    </w:p>
    <w:p w14:paraId="68E94B8F" w14:textId="5F2DC648" w:rsidR="00C062EC" w:rsidRPr="009825E3" w:rsidRDefault="00C062EC" w:rsidP="002F5EAC">
      <w:pPr>
        <w:pStyle w:val="BodyText"/>
        <w:numPr>
          <w:ilvl w:val="0"/>
          <w:numId w:val="37"/>
        </w:numPr>
        <w:jc w:val="both"/>
        <w:rPr>
          <w:rFonts w:cs="Arial"/>
          <w:color w:val="000000" w:themeColor="text1"/>
        </w:rPr>
      </w:pPr>
      <w:r w:rsidRPr="009825E3">
        <w:rPr>
          <w:rFonts w:cs="Arial"/>
          <w:color w:val="000000" w:themeColor="text1"/>
        </w:rPr>
        <w:t xml:space="preserve">For all products in which Firms conduct suitability reviews, Nationwide will rely on Firms to supervise that  their financial professionals are acting in the best interest of consumers as well as maintaining the required records. </w:t>
      </w:r>
      <w:r w:rsidR="009C0C21" w:rsidRPr="009825E3">
        <w:rPr>
          <w:rFonts w:cs="Arial"/>
          <w:color w:val="000000" w:themeColor="text1"/>
        </w:rPr>
        <w:t>Please refer to your Firm’s best interest and suitability policies and procedures.</w:t>
      </w:r>
    </w:p>
    <w:p w14:paraId="5904A150" w14:textId="77777777" w:rsidR="00C062EC" w:rsidRPr="009825E3" w:rsidRDefault="00C062EC" w:rsidP="002D24E4">
      <w:pPr>
        <w:pStyle w:val="BodyText"/>
        <w:ind w:left="0"/>
        <w:jc w:val="both"/>
        <w:rPr>
          <w:rFonts w:cs="Arial"/>
          <w:color w:val="000000" w:themeColor="text1"/>
        </w:rPr>
      </w:pPr>
    </w:p>
    <w:p w14:paraId="02F552A9" w14:textId="48C9F83E" w:rsidR="00C151F2" w:rsidRPr="009825E3" w:rsidRDefault="00C062EC" w:rsidP="002F5EAC">
      <w:pPr>
        <w:pStyle w:val="ListParagraph"/>
        <w:numPr>
          <w:ilvl w:val="0"/>
          <w:numId w:val="37"/>
        </w:numPr>
        <w:spacing w:after="0" w:line="240" w:lineRule="auto"/>
        <w:jc w:val="both"/>
        <w:rPr>
          <w:rFonts w:ascii="Arial" w:hAnsi="Arial" w:cs="Arial"/>
          <w:color w:val="000000" w:themeColor="text1"/>
          <w:sz w:val="20"/>
        </w:rPr>
      </w:pPr>
      <w:r w:rsidRPr="009825E3">
        <w:rPr>
          <w:rFonts w:ascii="Arial" w:hAnsi="Arial" w:cs="Arial"/>
          <w:color w:val="000000" w:themeColor="text1"/>
          <w:sz w:val="20"/>
        </w:rPr>
        <w:t>If Nationwide is completing fixed product suitability, Nationwide will rely on financial professionals to complete, date and sign th</w:t>
      </w:r>
      <w:r w:rsidRPr="009825E3">
        <w:rPr>
          <w:rFonts w:ascii="Arial" w:hAnsi="Arial" w:cs="Arial"/>
          <w:color w:val="000000" w:themeColor="text1"/>
          <w:sz w:val="20"/>
          <w:szCs w:val="20"/>
        </w:rPr>
        <w:t>e</w:t>
      </w:r>
      <w:r w:rsidR="00427BCF" w:rsidRPr="009825E3">
        <w:rPr>
          <w:rFonts w:ascii="Arial" w:hAnsi="Arial" w:cs="Arial"/>
          <w:color w:val="000000" w:themeColor="text1"/>
          <w:sz w:val="20"/>
          <w:szCs w:val="20"/>
        </w:rPr>
        <w:t xml:space="preserve"> new</w:t>
      </w:r>
      <w:r w:rsidRPr="009825E3">
        <w:rPr>
          <w:rFonts w:ascii="Arial" w:hAnsi="Arial" w:cs="Arial"/>
          <w:color w:val="000000" w:themeColor="text1"/>
          <w:sz w:val="20"/>
          <w:szCs w:val="20"/>
        </w:rPr>
        <w:t xml:space="preserve"> Customer Profile for Fixed Annuity Products form (Customer Profile)</w:t>
      </w:r>
      <w:r w:rsidRPr="009825E3">
        <w:rPr>
          <w:rFonts w:ascii="Arial" w:hAnsi="Arial" w:cs="Arial"/>
          <w:color w:val="000000" w:themeColor="text1"/>
          <w:sz w:val="20"/>
        </w:rPr>
        <w:t>, have their customer date and sign, and provide a copy to their customer.</w:t>
      </w:r>
      <w:r w:rsidRPr="009825E3">
        <w:rPr>
          <w:rFonts w:cs="Arial"/>
          <w:color w:val="000000" w:themeColor="text1"/>
        </w:rPr>
        <w:t xml:space="preserve"> </w:t>
      </w:r>
      <w:r w:rsidRPr="009825E3">
        <w:rPr>
          <w:rFonts w:ascii="Arial" w:hAnsi="Arial" w:cs="Arial"/>
          <w:color w:val="000000" w:themeColor="text1"/>
          <w:sz w:val="20"/>
        </w:rPr>
        <w:t>Financial professionals</w:t>
      </w:r>
      <w:r w:rsidRPr="009825E3">
        <w:rPr>
          <w:rFonts w:ascii="Arial" w:hAnsi="Arial" w:cs="Arial"/>
          <w:color w:val="000000" w:themeColor="text1"/>
          <w:sz w:val="18"/>
        </w:rPr>
        <w:t xml:space="preserve"> </w:t>
      </w:r>
      <w:r w:rsidRPr="009825E3">
        <w:rPr>
          <w:rFonts w:ascii="Arial" w:hAnsi="Arial" w:cs="Arial"/>
          <w:color w:val="000000" w:themeColor="text1"/>
          <w:sz w:val="20"/>
        </w:rPr>
        <w:t xml:space="preserve">will need to provide upon request evidence that their customer received the Customer Profile. </w:t>
      </w:r>
    </w:p>
    <w:p w14:paraId="3A745369" w14:textId="77777777" w:rsidR="00C151F2" w:rsidRPr="009825E3" w:rsidRDefault="00C151F2" w:rsidP="00C062EC">
      <w:pPr>
        <w:tabs>
          <w:tab w:val="left" w:pos="90"/>
        </w:tabs>
        <w:spacing w:after="0" w:line="240" w:lineRule="auto"/>
        <w:ind w:left="90"/>
        <w:contextualSpacing/>
        <w:jc w:val="both"/>
        <w:rPr>
          <w:rFonts w:ascii="Arial" w:hAnsi="Arial" w:cs="Arial"/>
          <w:color w:val="000000" w:themeColor="text1"/>
          <w:sz w:val="20"/>
        </w:rPr>
      </w:pPr>
    </w:p>
    <w:p w14:paraId="21AD5747" w14:textId="680635B5" w:rsidR="00C062EC" w:rsidRPr="009825E3" w:rsidRDefault="00C062EC" w:rsidP="002F5EAC">
      <w:pPr>
        <w:pStyle w:val="ListParagraph"/>
        <w:numPr>
          <w:ilvl w:val="0"/>
          <w:numId w:val="37"/>
        </w:numPr>
        <w:spacing w:after="0" w:line="240" w:lineRule="auto"/>
        <w:jc w:val="both"/>
        <w:rPr>
          <w:rFonts w:ascii="Arial" w:hAnsi="Arial" w:cs="Arial"/>
          <w:color w:val="000000" w:themeColor="text1"/>
          <w:sz w:val="20"/>
        </w:rPr>
      </w:pPr>
      <w:r w:rsidRPr="009825E3">
        <w:rPr>
          <w:rFonts w:ascii="Arial" w:hAnsi="Arial" w:cs="Arial"/>
          <w:color w:val="000000" w:themeColor="text1"/>
          <w:sz w:val="20"/>
        </w:rPr>
        <w:t>Nationwide recommends that financial professionals secure a signed receipt from their customer evidencing receipt of the C</w:t>
      </w:r>
      <w:r w:rsidR="00104ADD" w:rsidRPr="009825E3">
        <w:rPr>
          <w:rFonts w:ascii="Arial" w:hAnsi="Arial" w:cs="Arial"/>
          <w:color w:val="000000" w:themeColor="text1"/>
          <w:sz w:val="20"/>
        </w:rPr>
        <w:t>ustomer</w:t>
      </w:r>
      <w:r w:rsidRPr="009825E3">
        <w:rPr>
          <w:rFonts w:ascii="Arial" w:hAnsi="Arial" w:cs="Arial"/>
          <w:color w:val="000000" w:themeColor="text1"/>
          <w:sz w:val="20"/>
        </w:rPr>
        <w:t xml:space="preserve"> Profile and other disclosures where required.</w:t>
      </w:r>
    </w:p>
    <w:p w14:paraId="0C0CB207" w14:textId="710EFEF7" w:rsidR="004A567B" w:rsidRPr="009825E3" w:rsidRDefault="004A567B" w:rsidP="004A567B">
      <w:pPr>
        <w:pStyle w:val="ListParagraph"/>
        <w:spacing w:after="0" w:line="240" w:lineRule="auto"/>
        <w:jc w:val="both"/>
        <w:textAlignment w:val="baseline"/>
        <w:rPr>
          <w:rFonts w:ascii="Arial" w:hAnsi="Arial" w:cs="Arial"/>
          <w:color w:val="000000" w:themeColor="text1"/>
          <w:sz w:val="20"/>
          <w:szCs w:val="20"/>
        </w:rPr>
      </w:pPr>
    </w:p>
    <w:p w14:paraId="76E85E15" w14:textId="501A2A93" w:rsidR="009C0C21" w:rsidRPr="009825E3" w:rsidRDefault="009C0C21" w:rsidP="009C0C21">
      <w:pPr>
        <w:pStyle w:val="BodyText"/>
        <w:ind w:left="0" w:right="295"/>
        <w:jc w:val="both"/>
        <w:rPr>
          <w:b/>
          <w:color w:val="000000" w:themeColor="text1"/>
          <w:spacing w:val="-1"/>
          <w:sz w:val="22"/>
          <w:u w:val="single"/>
        </w:rPr>
      </w:pPr>
      <w:r w:rsidRPr="009825E3">
        <w:rPr>
          <w:b/>
          <w:color w:val="000000" w:themeColor="text1"/>
          <w:spacing w:val="-1"/>
          <w:sz w:val="22"/>
          <w:u w:val="single"/>
        </w:rPr>
        <w:t xml:space="preserve">What are the Disclosure obligations of best interest?  </w:t>
      </w:r>
    </w:p>
    <w:p w14:paraId="36B1AE37" w14:textId="77777777" w:rsidR="002E45CB" w:rsidRDefault="002E45CB" w:rsidP="002E45CB">
      <w:pPr>
        <w:pStyle w:val="ListParagraph"/>
        <w:spacing w:after="0" w:line="240" w:lineRule="auto"/>
        <w:ind w:left="0"/>
        <w:jc w:val="both"/>
        <w:textAlignment w:val="baseline"/>
        <w:rPr>
          <w:rFonts w:ascii="Arial" w:eastAsia="Times New Roman" w:hAnsi="Arial" w:cs="Arial"/>
          <w:color w:val="000000"/>
          <w:sz w:val="20"/>
        </w:rPr>
      </w:pPr>
      <w:r>
        <w:rPr>
          <w:rFonts w:ascii="Arial" w:eastAsia="Times New Roman" w:hAnsi="Arial" w:cs="Arial"/>
          <w:color w:val="000000"/>
          <w:sz w:val="20"/>
        </w:rPr>
        <w:t>There are three (3) types of disclosures:</w:t>
      </w:r>
    </w:p>
    <w:p w14:paraId="4B6E3CD8" w14:textId="13A5D934" w:rsidR="009C0C21" w:rsidRPr="002E45CB" w:rsidRDefault="009C0C21" w:rsidP="009C0C21">
      <w:pPr>
        <w:pStyle w:val="BodyText"/>
        <w:ind w:left="0"/>
        <w:jc w:val="both"/>
        <w:rPr>
          <w:rFonts w:cs="Arial"/>
        </w:rPr>
      </w:pPr>
    </w:p>
    <w:p w14:paraId="2C4FF4BB" w14:textId="6D9CC06F" w:rsidR="002E45CB" w:rsidRPr="002E45CB" w:rsidRDefault="009C0C21" w:rsidP="002E45CB">
      <w:pPr>
        <w:pStyle w:val="ListParagraph"/>
        <w:spacing w:after="0" w:line="240" w:lineRule="auto"/>
        <w:ind w:left="0"/>
        <w:jc w:val="both"/>
        <w:textAlignment w:val="baseline"/>
        <w:rPr>
          <w:rFonts w:ascii="Arial" w:eastAsia="Times New Roman" w:hAnsi="Arial" w:cs="Arial"/>
          <w:color w:val="000000"/>
          <w:sz w:val="20"/>
          <w:szCs w:val="20"/>
        </w:rPr>
      </w:pPr>
      <w:r w:rsidRPr="002D24DB">
        <w:rPr>
          <w:rFonts w:ascii="Arial" w:hAnsi="Arial" w:cs="Arial"/>
          <w:b/>
          <w:color w:val="000000"/>
          <w:sz w:val="20"/>
          <w:szCs w:val="20"/>
          <w:u w:val="single"/>
        </w:rPr>
        <w:t>At the time of recommendation</w:t>
      </w:r>
      <w:r w:rsidR="002D24DB">
        <w:rPr>
          <w:rFonts w:ascii="Arial" w:hAnsi="Arial" w:cs="Arial"/>
          <w:b/>
          <w:color w:val="000000"/>
          <w:sz w:val="20"/>
          <w:szCs w:val="20"/>
          <w:u w:val="single"/>
        </w:rPr>
        <w:t>,</w:t>
      </w:r>
      <w:r w:rsidR="002E45CB" w:rsidRPr="002E45CB">
        <w:rPr>
          <w:rFonts w:ascii="Arial" w:hAnsi="Arial" w:cs="Arial"/>
          <w:color w:val="000000"/>
          <w:sz w:val="20"/>
          <w:szCs w:val="20"/>
        </w:rPr>
        <w:t xml:space="preserve"> provide </w:t>
      </w:r>
      <w:r w:rsidR="002E45CB" w:rsidRPr="002E45CB">
        <w:rPr>
          <w:rFonts w:ascii="Arial" w:eastAsia="Times New Roman" w:hAnsi="Arial" w:cs="Arial"/>
          <w:color w:val="000000"/>
          <w:sz w:val="20"/>
          <w:szCs w:val="20"/>
        </w:rPr>
        <w:t xml:space="preserve">the </w:t>
      </w:r>
      <w:r w:rsidR="00427BCF">
        <w:rPr>
          <w:rFonts w:ascii="Arial" w:eastAsia="Times New Roman" w:hAnsi="Arial" w:cs="Arial"/>
          <w:color w:val="000000"/>
          <w:sz w:val="20"/>
          <w:szCs w:val="20"/>
        </w:rPr>
        <w:t>NAIC Disclosure for Annuities (</w:t>
      </w:r>
      <w:r w:rsidR="002D24DB">
        <w:rPr>
          <w:rFonts w:ascii="Arial" w:eastAsia="Times New Roman" w:hAnsi="Arial" w:cs="Arial"/>
          <w:color w:val="000000"/>
          <w:sz w:val="20"/>
          <w:szCs w:val="20"/>
        </w:rPr>
        <w:t xml:space="preserve">NAIC </w:t>
      </w:r>
      <w:r w:rsidR="00427BCF">
        <w:rPr>
          <w:rFonts w:ascii="Arial" w:eastAsia="Times New Roman" w:hAnsi="Arial" w:cs="Arial"/>
          <w:color w:val="000000"/>
          <w:sz w:val="20"/>
          <w:szCs w:val="20"/>
        </w:rPr>
        <w:t xml:space="preserve">Customer Disclosure) </w:t>
      </w:r>
      <w:r w:rsidR="002E45CB" w:rsidRPr="002E45CB">
        <w:rPr>
          <w:rFonts w:ascii="Arial" w:eastAsia="Times New Roman" w:hAnsi="Arial" w:cs="Arial"/>
          <w:color w:val="000000"/>
          <w:sz w:val="20"/>
          <w:szCs w:val="20"/>
        </w:rPr>
        <w:t xml:space="preserve">which describes the scope and terms of the relationship with the customer and your role as the financial professional in the transaction.  Specifically, it </w:t>
      </w:r>
      <w:r w:rsidRPr="002E45CB">
        <w:rPr>
          <w:rFonts w:ascii="Arial" w:eastAsia="Arial" w:hAnsi="Arial" w:cs="Arial"/>
          <w:color w:val="000000"/>
          <w:sz w:val="20"/>
          <w:szCs w:val="20"/>
        </w:rPr>
        <w:t>disclose</w:t>
      </w:r>
      <w:r w:rsidR="002E45CB" w:rsidRPr="002E45CB">
        <w:rPr>
          <w:rFonts w:ascii="Arial" w:eastAsia="Arial" w:hAnsi="Arial" w:cs="Arial"/>
          <w:color w:val="000000"/>
          <w:sz w:val="20"/>
          <w:szCs w:val="20"/>
        </w:rPr>
        <w:t>s</w:t>
      </w:r>
      <w:r w:rsidR="002D24DB">
        <w:rPr>
          <w:rFonts w:ascii="Arial" w:eastAsia="Arial" w:hAnsi="Arial" w:cs="Arial"/>
          <w:color w:val="000000"/>
          <w:sz w:val="20"/>
          <w:szCs w:val="20"/>
        </w:rPr>
        <w:t>:</w:t>
      </w:r>
      <w:r w:rsidRPr="002E45CB">
        <w:rPr>
          <w:rFonts w:ascii="Arial" w:eastAsia="Arial" w:hAnsi="Arial" w:cs="Arial"/>
          <w:color w:val="000000"/>
          <w:sz w:val="20"/>
          <w:szCs w:val="20"/>
        </w:rPr>
        <w:t xml:space="preserve"> </w:t>
      </w:r>
      <w:r w:rsidRPr="002E45CB">
        <w:rPr>
          <w:rFonts w:ascii="Arial" w:eastAsia="Times New Roman" w:hAnsi="Arial" w:cs="Arial"/>
          <w:color w:val="000000"/>
          <w:sz w:val="20"/>
          <w:szCs w:val="20"/>
        </w:rPr>
        <w:t xml:space="preserve">(1) </w:t>
      </w:r>
      <w:r w:rsidRPr="002E45CB">
        <w:rPr>
          <w:rFonts w:ascii="Arial" w:hAnsi="Arial" w:cs="Arial"/>
          <w:sz w:val="20"/>
          <w:szCs w:val="20"/>
        </w:rPr>
        <w:t>what types of products you are licensed to offer, (2) how many carriers you work, and (3) your compensation structure.</w:t>
      </w:r>
    </w:p>
    <w:p w14:paraId="313DA670" w14:textId="77777777" w:rsidR="002E45CB" w:rsidRPr="002E45CB" w:rsidRDefault="002E45CB" w:rsidP="002E45CB">
      <w:pPr>
        <w:spacing w:after="0" w:line="240" w:lineRule="auto"/>
        <w:ind w:left="450"/>
        <w:jc w:val="both"/>
        <w:textAlignment w:val="baseline"/>
        <w:rPr>
          <w:rFonts w:ascii="Arial" w:eastAsia="Times New Roman" w:hAnsi="Arial" w:cs="Arial"/>
          <w:color w:val="000000"/>
          <w:sz w:val="20"/>
          <w:u w:val="single"/>
        </w:rPr>
      </w:pPr>
    </w:p>
    <w:p w14:paraId="58ED52BD" w14:textId="4BC55D65" w:rsidR="009C0C21" w:rsidRPr="002E45CB" w:rsidRDefault="009C0C21" w:rsidP="002E45CB">
      <w:pPr>
        <w:spacing w:after="0" w:line="240" w:lineRule="auto"/>
        <w:jc w:val="both"/>
        <w:textAlignment w:val="baseline"/>
        <w:rPr>
          <w:rFonts w:ascii="Arial" w:eastAsia="Arial" w:hAnsi="Arial" w:cs="Arial"/>
          <w:b/>
          <w:i/>
          <w:color w:val="000000"/>
          <w:sz w:val="20"/>
        </w:rPr>
      </w:pPr>
      <w:r w:rsidRPr="002D24DB">
        <w:rPr>
          <w:rFonts w:ascii="Arial" w:eastAsia="Times New Roman" w:hAnsi="Arial" w:cs="Arial"/>
          <w:b/>
          <w:color w:val="000000"/>
          <w:sz w:val="20"/>
          <w:u w:val="single"/>
        </w:rPr>
        <w:t xml:space="preserve">Upon request of </w:t>
      </w:r>
      <w:r w:rsidR="002E45CB" w:rsidRPr="002D24DB">
        <w:rPr>
          <w:rFonts w:ascii="Arial" w:eastAsia="Times New Roman" w:hAnsi="Arial" w:cs="Arial"/>
          <w:b/>
          <w:color w:val="000000"/>
          <w:sz w:val="20"/>
          <w:u w:val="single"/>
        </w:rPr>
        <w:t>the customer</w:t>
      </w:r>
      <w:r w:rsidR="002D24DB">
        <w:rPr>
          <w:rFonts w:ascii="Arial" w:eastAsia="Times New Roman" w:hAnsi="Arial" w:cs="Arial"/>
          <w:b/>
          <w:color w:val="000000"/>
          <w:sz w:val="20"/>
          <w:u w:val="single"/>
        </w:rPr>
        <w:t>,</w:t>
      </w:r>
      <w:r w:rsidR="002D24DB">
        <w:rPr>
          <w:rFonts w:ascii="Arial" w:eastAsia="Times New Roman" w:hAnsi="Arial" w:cs="Arial"/>
          <w:color w:val="000000"/>
          <w:sz w:val="20"/>
        </w:rPr>
        <w:t xml:space="preserve"> </w:t>
      </w:r>
      <w:r w:rsidRPr="002E45CB">
        <w:rPr>
          <w:rFonts w:ascii="Arial" w:eastAsia="Times New Roman" w:hAnsi="Arial" w:cs="Arial"/>
          <w:color w:val="000000"/>
          <w:spacing w:val="-1"/>
          <w:sz w:val="20"/>
        </w:rPr>
        <w:t>disclose:</w:t>
      </w:r>
    </w:p>
    <w:p w14:paraId="238BFA66" w14:textId="35AD132C" w:rsidR="009C0C21" w:rsidRPr="002E45CB" w:rsidRDefault="009C0C21" w:rsidP="002E45CB">
      <w:pPr>
        <w:numPr>
          <w:ilvl w:val="0"/>
          <w:numId w:val="32"/>
        </w:numPr>
        <w:tabs>
          <w:tab w:val="left" w:pos="3600"/>
        </w:tabs>
        <w:spacing w:after="0" w:line="240" w:lineRule="auto"/>
        <w:ind w:left="720" w:hanging="360"/>
        <w:jc w:val="both"/>
        <w:textAlignment w:val="baseline"/>
        <w:rPr>
          <w:rFonts w:ascii="Arial" w:eastAsia="Times New Roman" w:hAnsi="Arial" w:cs="Arial"/>
          <w:color w:val="000000"/>
          <w:sz w:val="20"/>
        </w:rPr>
      </w:pPr>
      <w:r w:rsidRPr="002E45CB">
        <w:rPr>
          <w:rFonts w:ascii="Arial" w:eastAsia="Times New Roman" w:hAnsi="Arial" w:cs="Arial"/>
          <w:color w:val="000000"/>
          <w:sz w:val="20"/>
        </w:rPr>
        <w:t xml:space="preserve">A reasonable estimate of the amount of cash compensation to be received by </w:t>
      </w:r>
      <w:r w:rsidR="002D24DB">
        <w:rPr>
          <w:rFonts w:ascii="Arial" w:eastAsia="Times New Roman" w:hAnsi="Arial" w:cs="Arial"/>
          <w:color w:val="000000"/>
          <w:sz w:val="20"/>
        </w:rPr>
        <w:t>you as the financial professional</w:t>
      </w:r>
      <w:r w:rsidRPr="002E45CB">
        <w:rPr>
          <w:rFonts w:ascii="Arial" w:eastAsia="Times New Roman" w:hAnsi="Arial" w:cs="Arial"/>
          <w:color w:val="000000"/>
          <w:sz w:val="20"/>
        </w:rPr>
        <w:t>, which may be stated as a range of amounts or percentages; and</w:t>
      </w:r>
    </w:p>
    <w:p w14:paraId="4C11D772" w14:textId="4E1EA149" w:rsidR="009C0C21" w:rsidRPr="002E45CB" w:rsidRDefault="009C0C21" w:rsidP="002E45CB">
      <w:pPr>
        <w:numPr>
          <w:ilvl w:val="0"/>
          <w:numId w:val="32"/>
        </w:numPr>
        <w:tabs>
          <w:tab w:val="left" w:pos="3600"/>
        </w:tabs>
        <w:spacing w:after="0" w:line="240" w:lineRule="auto"/>
        <w:ind w:left="720" w:hanging="360"/>
        <w:jc w:val="both"/>
        <w:textAlignment w:val="baseline"/>
        <w:rPr>
          <w:rFonts w:ascii="Arial" w:eastAsia="Times New Roman" w:hAnsi="Arial" w:cs="Arial"/>
          <w:color w:val="000000"/>
          <w:sz w:val="20"/>
        </w:rPr>
      </w:pPr>
      <w:r w:rsidRPr="002E45CB">
        <w:rPr>
          <w:rFonts w:ascii="Arial" w:eastAsia="Times New Roman" w:hAnsi="Arial" w:cs="Arial"/>
          <w:color w:val="000000"/>
          <w:sz w:val="20"/>
        </w:rPr>
        <w:t>Whether the cash compensation is a one-time or multiple occurrence amount, and if a multiple occurrence amount, the frequency and amount of the occurrence, which may be stated as a range of amounts or percentages</w:t>
      </w:r>
      <w:r w:rsidR="002E45CB">
        <w:rPr>
          <w:rFonts w:ascii="Arial" w:eastAsia="Times New Roman" w:hAnsi="Arial" w:cs="Arial"/>
          <w:color w:val="000000"/>
          <w:sz w:val="20"/>
        </w:rPr>
        <w:t>.</w:t>
      </w:r>
    </w:p>
    <w:p w14:paraId="794026B2" w14:textId="77777777" w:rsidR="002E45CB" w:rsidRDefault="009C0C21" w:rsidP="002E45CB">
      <w:pPr>
        <w:tabs>
          <w:tab w:val="right" w:pos="10152"/>
        </w:tabs>
        <w:spacing w:before="238" w:line="223" w:lineRule="exact"/>
        <w:jc w:val="both"/>
        <w:textAlignment w:val="baseline"/>
        <w:rPr>
          <w:rFonts w:ascii="Arial" w:eastAsia="Arial" w:hAnsi="Arial" w:cs="Arial"/>
          <w:color w:val="000000"/>
          <w:sz w:val="20"/>
        </w:rPr>
      </w:pPr>
      <w:r w:rsidRPr="002D24DB">
        <w:rPr>
          <w:rFonts w:ascii="Arial" w:eastAsia="Times New Roman" w:hAnsi="Arial" w:cs="Arial"/>
          <w:b/>
          <w:color w:val="000000"/>
          <w:sz w:val="20"/>
          <w:u w:val="single"/>
        </w:rPr>
        <w:t>Prior to or at the time of the recommendation</w:t>
      </w:r>
      <w:r w:rsidRPr="002D24DB">
        <w:rPr>
          <w:rFonts w:ascii="Arial" w:eastAsia="Times New Roman" w:hAnsi="Arial" w:cs="Arial"/>
          <w:b/>
          <w:color w:val="000000"/>
          <w:sz w:val="20"/>
        </w:rPr>
        <w:t xml:space="preserve">, </w:t>
      </w:r>
      <w:r w:rsidR="002E45CB">
        <w:rPr>
          <w:rFonts w:ascii="Arial" w:eastAsia="Times New Roman" w:hAnsi="Arial" w:cs="Arial"/>
          <w:color w:val="000000"/>
          <w:sz w:val="20"/>
        </w:rPr>
        <w:t xml:space="preserve">provide </w:t>
      </w:r>
      <w:r w:rsidRPr="002E45CB">
        <w:rPr>
          <w:rFonts w:ascii="Arial" w:eastAsia="Arial" w:hAnsi="Arial" w:cs="Arial"/>
          <w:color w:val="000000"/>
          <w:sz w:val="20"/>
        </w:rPr>
        <w:t xml:space="preserve">a reasonable summary format </w:t>
      </w:r>
      <w:r w:rsidR="002E45CB">
        <w:rPr>
          <w:rFonts w:ascii="Arial" w:eastAsia="Arial" w:hAnsi="Arial" w:cs="Arial"/>
          <w:color w:val="000000"/>
          <w:sz w:val="20"/>
        </w:rPr>
        <w:t xml:space="preserve">of </w:t>
      </w:r>
      <w:r w:rsidRPr="002E45CB">
        <w:rPr>
          <w:rFonts w:ascii="Arial" w:eastAsia="Arial" w:hAnsi="Arial" w:cs="Arial"/>
          <w:color w:val="000000"/>
          <w:sz w:val="20"/>
        </w:rPr>
        <w:t>all relevant suitability considerations and product information, both favorable and unfavorable, that provide the basis for any recommendations.</w:t>
      </w:r>
    </w:p>
    <w:p w14:paraId="6D7D22C6" w14:textId="2D0378DB" w:rsidR="009C0C21" w:rsidRPr="00B15D86" w:rsidRDefault="009C0C21" w:rsidP="002E45CB">
      <w:pPr>
        <w:tabs>
          <w:tab w:val="right" w:pos="10152"/>
        </w:tabs>
        <w:spacing w:after="0" w:line="240" w:lineRule="auto"/>
        <w:jc w:val="both"/>
        <w:textAlignment w:val="baseline"/>
        <w:rPr>
          <w:rFonts w:ascii="Arial" w:eastAsia="Arial" w:hAnsi="Arial" w:cs="Arial"/>
          <w:color w:val="000000"/>
          <w:sz w:val="20"/>
        </w:rPr>
      </w:pPr>
      <w:r w:rsidRPr="00B15D86">
        <w:rPr>
          <w:rFonts w:ascii="Arial" w:eastAsia="Arial" w:hAnsi="Arial" w:cs="Arial"/>
          <w:b/>
          <w:i/>
          <w:color w:val="000000"/>
          <w:sz w:val="20"/>
        </w:rPr>
        <w:t xml:space="preserve">Reminder:  existing disclosure is still required: </w:t>
      </w:r>
    </w:p>
    <w:p w14:paraId="066B786A" w14:textId="77777777" w:rsidR="009C0C21" w:rsidRPr="002D24DB" w:rsidRDefault="009C0C21" w:rsidP="002E45CB">
      <w:pPr>
        <w:spacing w:after="0" w:line="240" w:lineRule="auto"/>
        <w:jc w:val="both"/>
        <w:textAlignment w:val="baseline"/>
        <w:rPr>
          <w:rFonts w:ascii="Arial" w:eastAsia="Arial" w:hAnsi="Arial" w:cs="Arial"/>
          <w:b/>
          <w:i/>
          <w:color w:val="000000"/>
          <w:sz w:val="20"/>
          <w:u w:val="single"/>
        </w:rPr>
      </w:pPr>
      <w:bookmarkStart w:id="1" w:name="_Hlk23254431"/>
      <w:r w:rsidRPr="002D24DB">
        <w:rPr>
          <w:rFonts w:ascii="Arial" w:eastAsia="Arial" w:hAnsi="Arial" w:cs="Arial"/>
          <w:b/>
          <w:color w:val="000000"/>
          <w:sz w:val="20"/>
          <w:u w:val="single"/>
        </w:rPr>
        <w:t xml:space="preserve">On or prior to application, </w:t>
      </w:r>
    </w:p>
    <w:p w14:paraId="63F739F8" w14:textId="204E3963" w:rsidR="009C0C21" w:rsidRPr="004A567B" w:rsidRDefault="009C0C21" w:rsidP="002E45CB">
      <w:pPr>
        <w:pStyle w:val="ListParagraph"/>
        <w:numPr>
          <w:ilvl w:val="1"/>
          <w:numId w:val="2"/>
        </w:numPr>
        <w:spacing w:after="0" w:line="240" w:lineRule="auto"/>
        <w:ind w:left="1170"/>
        <w:jc w:val="both"/>
        <w:textAlignment w:val="baseline"/>
        <w:rPr>
          <w:rFonts w:ascii="Arial" w:eastAsia="Arial" w:hAnsi="Arial" w:cs="Arial"/>
          <w:b/>
          <w:i/>
          <w:color w:val="000000"/>
          <w:sz w:val="20"/>
        </w:rPr>
      </w:pPr>
      <w:r w:rsidRPr="000E1A4B">
        <w:rPr>
          <w:rFonts w:ascii="Arial" w:eastAsia="Arial" w:hAnsi="Arial" w:cs="Arial"/>
          <w:color w:val="000000"/>
          <w:sz w:val="20"/>
        </w:rPr>
        <w:t xml:space="preserve">provide </w:t>
      </w:r>
      <w:r>
        <w:rPr>
          <w:rFonts w:ascii="Arial" w:eastAsia="Arial" w:hAnsi="Arial" w:cs="Arial"/>
          <w:color w:val="000000"/>
          <w:sz w:val="20"/>
        </w:rPr>
        <w:t xml:space="preserve">required state </w:t>
      </w:r>
      <w:r w:rsidRPr="000E1A4B">
        <w:rPr>
          <w:rFonts w:ascii="Arial" w:eastAsia="Arial" w:hAnsi="Arial" w:cs="Arial"/>
          <w:color w:val="000000"/>
          <w:sz w:val="20"/>
        </w:rPr>
        <w:t>replacement disclosure</w:t>
      </w:r>
      <w:r>
        <w:rPr>
          <w:rFonts w:ascii="Arial" w:eastAsia="Arial" w:hAnsi="Arial" w:cs="Arial"/>
          <w:color w:val="000000"/>
          <w:sz w:val="20"/>
        </w:rPr>
        <w:t>;</w:t>
      </w:r>
      <w:r w:rsidR="002D24DB">
        <w:rPr>
          <w:rFonts w:ascii="Arial" w:eastAsia="Arial" w:hAnsi="Arial" w:cs="Arial"/>
          <w:color w:val="000000"/>
          <w:sz w:val="20"/>
        </w:rPr>
        <w:t xml:space="preserve"> and</w:t>
      </w:r>
      <w:r>
        <w:rPr>
          <w:rFonts w:ascii="Arial" w:eastAsia="Arial" w:hAnsi="Arial" w:cs="Arial"/>
          <w:color w:val="000000"/>
          <w:sz w:val="20"/>
        </w:rPr>
        <w:t xml:space="preserve"> </w:t>
      </w:r>
    </w:p>
    <w:p w14:paraId="1E77D987" w14:textId="6A50205F" w:rsidR="009C0C21" w:rsidRPr="00965408" w:rsidRDefault="009C0C21" w:rsidP="002E45CB">
      <w:pPr>
        <w:pStyle w:val="ListParagraph"/>
        <w:numPr>
          <w:ilvl w:val="1"/>
          <w:numId w:val="2"/>
        </w:numPr>
        <w:spacing w:after="0" w:line="240" w:lineRule="auto"/>
        <w:ind w:left="1170"/>
        <w:jc w:val="both"/>
        <w:textAlignment w:val="baseline"/>
        <w:rPr>
          <w:rFonts w:ascii="Arial" w:eastAsia="Arial" w:hAnsi="Arial" w:cs="Arial"/>
          <w:b/>
          <w:i/>
          <w:color w:val="000000"/>
          <w:sz w:val="20"/>
        </w:rPr>
      </w:pPr>
      <w:r>
        <w:rPr>
          <w:rFonts w:ascii="Arial" w:eastAsia="Arial" w:hAnsi="Arial" w:cs="Arial"/>
          <w:color w:val="000000"/>
          <w:sz w:val="20"/>
        </w:rPr>
        <w:t xml:space="preserve">provide any other state </w:t>
      </w:r>
      <w:r w:rsidR="002D24DB">
        <w:rPr>
          <w:rFonts w:ascii="Arial" w:eastAsia="Arial" w:hAnsi="Arial" w:cs="Arial"/>
          <w:color w:val="000000"/>
          <w:sz w:val="20"/>
        </w:rPr>
        <w:t xml:space="preserve">or Nationwide </w:t>
      </w:r>
      <w:r>
        <w:rPr>
          <w:rFonts w:ascii="Arial" w:eastAsia="Arial" w:hAnsi="Arial" w:cs="Arial"/>
          <w:color w:val="000000"/>
          <w:sz w:val="20"/>
        </w:rPr>
        <w:t>required disclosures</w:t>
      </w:r>
    </w:p>
    <w:bookmarkEnd w:id="1"/>
    <w:p w14:paraId="2421FF0F" w14:textId="77777777" w:rsidR="00427BCF" w:rsidRDefault="00427BCF" w:rsidP="00427BCF">
      <w:pPr>
        <w:pStyle w:val="ListParagraph"/>
        <w:spacing w:after="0" w:line="240" w:lineRule="auto"/>
        <w:ind w:left="1512"/>
        <w:jc w:val="both"/>
        <w:rPr>
          <w:rFonts w:ascii="Arial" w:hAnsi="Arial" w:cs="Arial"/>
          <w:b/>
          <w:color w:val="0070C0"/>
          <w:sz w:val="20"/>
          <w:szCs w:val="20"/>
          <w:u w:val="single"/>
        </w:rPr>
      </w:pPr>
    </w:p>
    <w:p w14:paraId="5AD86999" w14:textId="54BE5078" w:rsidR="00427BCF" w:rsidRPr="00EF1783" w:rsidRDefault="00427BCF" w:rsidP="00427BCF">
      <w:pPr>
        <w:pStyle w:val="ListParagraph"/>
        <w:spacing w:after="0" w:line="240" w:lineRule="auto"/>
        <w:ind w:left="0"/>
        <w:jc w:val="both"/>
        <w:rPr>
          <w:rFonts w:ascii="Arial" w:hAnsi="Arial" w:cs="Arial"/>
          <w:b/>
          <w:color w:val="000000" w:themeColor="text1"/>
          <w:sz w:val="20"/>
          <w:szCs w:val="20"/>
          <w:u w:val="single"/>
        </w:rPr>
      </w:pPr>
      <w:r w:rsidRPr="00EF1783">
        <w:rPr>
          <w:rFonts w:ascii="Arial" w:hAnsi="Arial" w:cs="Arial"/>
          <w:b/>
          <w:color w:val="000000" w:themeColor="text1"/>
          <w:sz w:val="20"/>
          <w:szCs w:val="20"/>
          <w:u w:val="single"/>
        </w:rPr>
        <w:t>Nationwide Support and In-Good Order Requirements:</w:t>
      </w:r>
    </w:p>
    <w:p w14:paraId="32A7D879" w14:textId="77777777" w:rsidR="009C0C21" w:rsidRPr="00EF1783" w:rsidRDefault="009C0C21" w:rsidP="009C0C21">
      <w:pPr>
        <w:pStyle w:val="ListParagraph"/>
        <w:numPr>
          <w:ilvl w:val="0"/>
          <w:numId w:val="2"/>
        </w:numPr>
        <w:spacing w:after="0"/>
        <w:ind w:left="720"/>
        <w:rPr>
          <w:rFonts w:ascii="Arial" w:hAnsi="Arial" w:cs="Arial"/>
          <w:b/>
          <w:color w:val="000000" w:themeColor="text1"/>
          <w:sz w:val="20"/>
          <w:szCs w:val="20"/>
        </w:rPr>
      </w:pPr>
      <w:r w:rsidRPr="00EF1783">
        <w:rPr>
          <w:rFonts w:ascii="Arial" w:hAnsi="Arial" w:cs="Arial"/>
          <w:b/>
          <w:color w:val="000000" w:themeColor="text1"/>
          <w:sz w:val="20"/>
          <w:szCs w:val="20"/>
        </w:rPr>
        <w:t>Product Profile Summary Disclosures</w:t>
      </w:r>
    </w:p>
    <w:p w14:paraId="6C286854" w14:textId="60769819" w:rsidR="009C0C21" w:rsidRPr="00EF1783" w:rsidRDefault="009C0C21" w:rsidP="009C0C21">
      <w:pPr>
        <w:spacing w:after="0" w:line="240" w:lineRule="auto"/>
        <w:ind w:left="720"/>
        <w:jc w:val="both"/>
        <w:rPr>
          <w:rFonts w:ascii="Arial" w:hAnsi="Arial" w:cs="Arial"/>
          <w:color w:val="000000" w:themeColor="text1"/>
          <w:sz w:val="20"/>
          <w:szCs w:val="20"/>
        </w:rPr>
      </w:pPr>
      <w:r w:rsidRPr="00EF1783">
        <w:rPr>
          <w:rFonts w:ascii="Arial" w:hAnsi="Arial" w:cs="Arial"/>
          <w:color w:val="000000" w:themeColor="text1"/>
          <w:sz w:val="20"/>
          <w:szCs w:val="20"/>
        </w:rPr>
        <w:t xml:space="preserve">Nationwide developed product profile summaries for our actively sold products to assist the </w:t>
      </w:r>
      <w:r w:rsidR="002E45CB" w:rsidRPr="00EF1783">
        <w:rPr>
          <w:rFonts w:ascii="Arial" w:hAnsi="Arial" w:cs="Arial"/>
          <w:color w:val="000000" w:themeColor="text1"/>
          <w:sz w:val="20"/>
          <w:szCs w:val="20"/>
        </w:rPr>
        <w:t xml:space="preserve">financial professional </w:t>
      </w:r>
      <w:r w:rsidRPr="00EF1783">
        <w:rPr>
          <w:rFonts w:ascii="Arial" w:hAnsi="Arial" w:cs="Arial"/>
          <w:color w:val="000000" w:themeColor="text1"/>
          <w:sz w:val="20"/>
          <w:szCs w:val="20"/>
        </w:rPr>
        <w:t xml:space="preserve">in satisfying product information (both favorable and unfavorable) requirements. </w:t>
      </w:r>
    </w:p>
    <w:p w14:paraId="65375E91" w14:textId="0CBBF745" w:rsidR="009C0C21" w:rsidRPr="00EF1783" w:rsidRDefault="009C0C21" w:rsidP="009C0C21">
      <w:pPr>
        <w:spacing w:after="0" w:line="240" w:lineRule="auto"/>
        <w:ind w:left="720"/>
        <w:jc w:val="both"/>
        <w:rPr>
          <w:rFonts w:ascii="Arial" w:hAnsi="Arial" w:cs="Arial"/>
          <w:color w:val="000000" w:themeColor="text1"/>
          <w:sz w:val="20"/>
          <w:szCs w:val="20"/>
        </w:rPr>
      </w:pPr>
    </w:p>
    <w:p w14:paraId="2209D6ED" w14:textId="6E871929" w:rsidR="002D24DB" w:rsidRPr="00EF1783" w:rsidRDefault="002D24DB" w:rsidP="009C0C21">
      <w:pPr>
        <w:spacing w:after="0" w:line="240" w:lineRule="auto"/>
        <w:ind w:left="720"/>
        <w:jc w:val="both"/>
        <w:rPr>
          <w:rFonts w:ascii="Arial" w:hAnsi="Arial" w:cs="Arial"/>
          <w:color w:val="000000" w:themeColor="text1"/>
          <w:sz w:val="20"/>
          <w:szCs w:val="20"/>
        </w:rPr>
      </w:pPr>
    </w:p>
    <w:p w14:paraId="4FDD3CA5" w14:textId="756C5E6E" w:rsidR="002D24DB" w:rsidRPr="00EF1783" w:rsidRDefault="002D24DB" w:rsidP="009C0C21">
      <w:pPr>
        <w:spacing w:after="0" w:line="240" w:lineRule="auto"/>
        <w:ind w:left="720"/>
        <w:jc w:val="both"/>
        <w:rPr>
          <w:rFonts w:ascii="Arial" w:hAnsi="Arial" w:cs="Arial"/>
          <w:color w:val="000000" w:themeColor="text1"/>
          <w:sz w:val="20"/>
          <w:szCs w:val="20"/>
        </w:rPr>
      </w:pPr>
    </w:p>
    <w:p w14:paraId="596F8FA8" w14:textId="27E6F6E0" w:rsidR="002D24DB" w:rsidRPr="00EF1783" w:rsidRDefault="002D24DB" w:rsidP="009C0C21">
      <w:pPr>
        <w:spacing w:after="0" w:line="240" w:lineRule="auto"/>
        <w:ind w:left="720"/>
        <w:jc w:val="both"/>
        <w:rPr>
          <w:rFonts w:ascii="Arial" w:hAnsi="Arial" w:cs="Arial"/>
          <w:color w:val="000000" w:themeColor="text1"/>
          <w:sz w:val="20"/>
          <w:szCs w:val="20"/>
        </w:rPr>
      </w:pPr>
    </w:p>
    <w:p w14:paraId="3E08D456" w14:textId="2087FA9A" w:rsidR="002D24DB" w:rsidRPr="00EF1783" w:rsidRDefault="002D24DB" w:rsidP="002D24DB">
      <w:pPr>
        <w:pStyle w:val="BodyText"/>
        <w:ind w:left="0" w:right="295"/>
        <w:jc w:val="both"/>
        <w:rPr>
          <w:b/>
          <w:color w:val="000000" w:themeColor="text1"/>
          <w:spacing w:val="-1"/>
          <w:sz w:val="22"/>
          <w:u w:val="single"/>
        </w:rPr>
      </w:pPr>
      <w:r w:rsidRPr="00EF1783">
        <w:rPr>
          <w:b/>
          <w:color w:val="000000" w:themeColor="text1"/>
          <w:spacing w:val="-1"/>
          <w:sz w:val="22"/>
          <w:u w:val="single"/>
        </w:rPr>
        <w:t>What are the Disclosure obligations of best interest?  (Continued)</w:t>
      </w:r>
    </w:p>
    <w:p w14:paraId="0FFE2D01" w14:textId="77777777" w:rsidR="002D24DB" w:rsidRPr="00EF1783" w:rsidRDefault="002D24DB" w:rsidP="002D24DB">
      <w:pPr>
        <w:pStyle w:val="ListParagraph"/>
        <w:spacing w:after="0" w:line="240" w:lineRule="auto"/>
        <w:ind w:left="0"/>
        <w:jc w:val="both"/>
        <w:rPr>
          <w:rFonts w:ascii="Arial" w:hAnsi="Arial" w:cs="Arial"/>
          <w:b/>
          <w:color w:val="000000" w:themeColor="text1"/>
          <w:sz w:val="20"/>
          <w:szCs w:val="20"/>
          <w:u w:val="single"/>
        </w:rPr>
      </w:pPr>
    </w:p>
    <w:p w14:paraId="060678B8" w14:textId="5E36E88C" w:rsidR="002D24DB" w:rsidRPr="00EF1783" w:rsidRDefault="002D24DB" w:rsidP="002D24DB">
      <w:pPr>
        <w:pStyle w:val="ListParagraph"/>
        <w:spacing w:after="0" w:line="240" w:lineRule="auto"/>
        <w:ind w:left="0"/>
        <w:jc w:val="both"/>
        <w:rPr>
          <w:rFonts w:ascii="Arial" w:hAnsi="Arial" w:cs="Arial"/>
          <w:b/>
          <w:color w:val="000000" w:themeColor="text1"/>
          <w:sz w:val="20"/>
          <w:szCs w:val="20"/>
          <w:u w:val="single"/>
        </w:rPr>
      </w:pPr>
      <w:r w:rsidRPr="00EF1783">
        <w:rPr>
          <w:rFonts w:ascii="Arial" w:hAnsi="Arial" w:cs="Arial"/>
          <w:b/>
          <w:color w:val="000000" w:themeColor="text1"/>
          <w:sz w:val="20"/>
          <w:szCs w:val="20"/>
          <w:u w:val="single"/>
        </w:rPr>
        <w:t xml:space="preserve">Nationwide Support and In-Good Order Requirements: </w:t>
      </w:r>
    </w:p>
    <w:p w14:paraId="7B842A08" w14:textId="77777777" w:rsidR="00F61E0C" w:rsidRPr="00EF1783" w:rsidRDefault="00F61E0C" w:rsidP="002D24DB">
      <w:pPr>
        <w:pStyle w:val="ListParagraph"/>
        <w:spacing w:after="0" w:line="240" w:lineRule="auto"/>
        <w:ind w:left="0"/>
        <w:jc w:val="both"/>
        <w:rPr>
          <w:rFonts w:ascii="Arial" w:hAnsi="Arial" w:cs="Arial"/>
          <w:b/>
          <w:color w:val="000000" w:themeColor="text1"/>
          <w:sz w:val="20"/>
          <w:szCs w:val="20"/>
          <w:u w:val="single"/>
        </w:rPr>
      </w:pPr>
    </w:p>
    <w:p w14:paraId="1833CADA" w14:textId="23844784" w:rsidR="009C0C21" w:rsidRPr="00EF1783" w:rsidRDefault="002E45CB" w:rsidP="00F61E0C">
      <w:pPr>
        <w:pStyle w:val="ListParagraph"/>
        <w:numPr>
          <w:ilvl w:val="0"/>
          <w:numId w:val="10"/>
        </w:numPr>
        <w:spacing w:after="0"/>
        <w:rPr>
          <w:rFonts w:ascii="Arial" w:hAnsi="Arial" w:cs="Arial"/>
          <w:b/>
          <w:color w:val="000000" w:themeColor="text1"/>
          <w:sz w:val="20"/>
          <w:szCs w:val="20"/>
        </w:rPr>
      </w:pPr>
      <w:r w:rsidRPr="00EF1783">
        <w:rPr>
          <w:rFonts w:ascii="Arial" w:hAnsi="Arial" w:cs="Arial"/>
          <w:b/>
          <w:color w:val="000000" w:themeColor="text1"/>
          <w:sz w:val="20"/>
          <w:szCs w:val="20"/>
        </w:rPr>
        <w:t xml:space="preserve">Customer </w:t>
      </w:r>
      <w:r w:rsidR="00427BCF" w:rsidRPr="00EF1783">
        <w:rPr>
          <w:rFonts w:ascii="Arial" w:hAnsi="Arial" w:cs="Arial"/>
          <w:b/>
          <w:color w:val="000000" w:themeColor="text1"/>
          <w:sz w:val="20"/>
          <w:szCs w:val="20"/>
        </w:rPr>
        <w:t>P</w:t>
      </w:r>
      <w:r w:rsidRPr="00EF1783">
        <w:rPr>
          <w:rFonts w:ascii="Arial" w:hAnsi="Arial" w:cs="Arial"/>
          <w:b/>
          <w:color w:val="000000" w:themeColor="text1"/>
          <w:sz w:val="20"/>
          <w:szCs w:val="20"/>
        </w:rPr>
        <w:t>rofile</w:t>
      </w:r>
      <w:r w:rsidR="00427BCF" w:rsidRPr="00EF1783">
        <w:rPr>
          <w:rFonts w:ascii="Arial" w:hAnsi="Arial" w:cs="Arial"/>
          <w:b/>
          <w:color w:val="000000" w:themeColor="text1"/>
          <w:sz w:val="20"/>
          <w:szCs w:val="20"/>
        </w:rPr>
        <w:t xml:space="preserve"> and </w:t>
      </w:r>
      <w:r w:rsidR="002D24DB" w:rsidRPr="00EF1783">
        <w:rPr>
          <w:rFonts w:ascii="Arial" w:hAnsi="Arial" w:cs="Arial"/>
          <w:b/>
          <w:color w:val="000000" w:themeColor="text1"/>
          <w:sz w:val="20"/>
          <w:szCs w:val="20"/>
        </w:rPr>
        <w:t xml:space="preserve">NAIC </w:t>
      </w:r>
      <w:r w:rsidR="00427BCF" w:rsidRPr="00EF1783">
        <w:rPr>
          <w:rFonts w:ascii="Arial" w:hAnsi="Arial" w:cs="Arial"/>
          <w:b/>
          <w:color w:val="000000" w:themeColor="text1"/>
          <w:sz w:val="20"/>
          <w:szCs w:val="20"/>
        </w:rPr>
        <w:t>Customer Disclosure</w:t>
      </w:r>
    </w:p>
    <w:p w14:paraId="76879F13" w14:textId="25B4631A" w:rsidR="00427BCF" w:rsidRPr="00EF1783" w:rsidRDefault="00427BCF" w:rsidP="002D24DB">
      <w:pPr>
        <w:pStyle w:val="CommentText"/>
        <w:numPr>
          <w:ilvl w:val="0"/>
          <w:numId w:val="35"/>
        </w:numPr>
        <w:jc w:val="both"/>
        <w:rPr>
          <w:rFonts w:ascii="Arial" w:hAnsi="Arial" w:cs="Arial"/>
          <w:color w:val="000000" w:themeColor="text1"/>
        </w:rPr>
      </w:pPr>
      <w:r w:rsidRPr="00EF1783">
        <w:rPr>
          <w:rFonts w:ascii="Arial" w:hAnsi="Arial" w:cs="Arial"/>
          <w:color w:val="000000" w:themeColor="text1"/>
        </w:rPr>
        <w:t xml:space="preserve">The new Customer Profile </w:t>
      </w:r>
      <w:r w:rsidR="009C0C21" w:rsidRPr="00EF1783">
        <w:rPr>
          <w:rFonts w:ascii="Arial" w:hAnsi="Arial" w:cs="Arial"/>
          <w:color w:val="000000" w:themeColor="text1"/>
        </w:rPr>
        <w:t>includes c</w:t>
      </w:r>
      <w:r w:rsidR="002D24DB" w:rsidRPr="00EF1783">
        <w:rPr>
          <w:rFonts w:ascii="Arial" w:hAnsi="Arial" w:cs="Arial"/>
          <w:color w:val="000000" w:themeColor="text1"/>
        </w:rPr>
        <w:t>ustomer</w:t>
      </w:r>
      <w:r w:rsidR="009C0C21" w:rsidRPr="00EF1783">
        <w:rPr>
          <w:rFonts w:ascii="Arial" w:hAnsi="Arial" w:cs="Arial"/>
          <w:color w:val="000000" w:themeColor="text1"/>
        </w:rPr>
        <w:t xml:space="preserve"> and producer acknowledgements. </w:t>
      </w:r>
      <w:r w:rsidR="004A6072" w:rsidRPr="00EF1783">
        <w:rPr>
          <w:rFonts w:ascii="Arial" w:hAnsi="Arial" w:cs="Arial"/>
          <w:color w:val="000000" w:themeColor="text1"/>
        </w:rPr>
        <w:t xml:space="preserve">The </w:t>
      </w:r>
      <w:r w:rsidR="002D24DB" w:rsidRPr="00EF1783">
        <w:rPr>
          <w:rFonts w:ascii="Arial" w:hAnsi="Arial" w:cs="Arial"/>
          <w:color w:val="000000" w:themeColor="text1"/>
        </w:rPr>
        <w:t xml:space="preserve">NAIC </w:t>
      </w:r>
      <w:r w:rsidR="004A6072" w:rsidRPr="00EF1783">
        <w:rPr>
          <w:rFonts w:ascii="Arial" w:hAnsi="Arial" w:cs="Arial"/>
          <w:color w:val="000000" w:themeColor="text1"/>
        </w:rPr>
        <w:t xml:space="preserve">Customer Disclosure includes the terms of the financial professional’s relationship with the customer. </w:t>
      </w:r>
      <w:r w:rsidR="009C0C21" w:rsidRPr="00EF1783">
        <w:rPr>
          <w:rFonts w:ascii="Arial" w:hAnsi="Arial" w:cs="Arial"/>
          <w:color w:val="000000" w:themeColor="text1"/>
        </w:rPr>
        <w:t>Where Nationwide conducts the fixed product suitability review, t</w:t>
      </w:r>
      <w:r w:rsidRPr="00EF1783">
        <w:rPr>
          <w:rFonts w:ascii="Arial" w:hAnsi="Arial" w:cs="Arial"/>
          <w:color w:val="000000" w:themeColor="text1"/>
        </w:rPr>
        <w:t>he new Customer Profile</w:t>
      </w:r>
      <w:r w:rsidR="004A6072" w:rsidRPr="00EF1783">
        <w:rPr>
          <w:rFonts w:ascii="Arial" w:hAnsi="Arial" w:cs="Arial"/>
          <w:color w:val="000000" w:themeColor="text1"/>
        </w:rPr>
        <w:t xml:space="preserve"> and </w:t>
      </w:r>
      <w:r w:rsidR="002D24DB" w:rsidRPr="00EF1783">
        <w:rPr>
          <w:rFonts w:ascii="Arial" w:hAnsi="Arial" w:cs="Arial"/>
          <w:color w:val="000000" w:themeColor="text1"/>
        </w:rPr>
        <w:t xml:space="preserve">NAIC </w:t>
      </w:r>
      <w:r w:rsidR="004A6072" w:rsidRPr="00EF1783">
        <w:rPr>
          <w:rFonts w:ascii="Arial" w:hAnsi="Arial" w:cs="Arial"/>
          <w:color w:val="000000" w:themeColor="text1"/>
        </w:rPr>
        <w:t>Customer Disclosure</w:t>
      </w:r>
      <w:r w:rsidR="009C0C21" w:rsidRPr="00EF1783">
        <w:rPr>
          <w:rFonts w:ascii="Arial" w:hAnsi="Arial" w:cs="Arial"/>
          <w:color w:val="000000" w:themeColor="text1"/>
        </w:rPr>
        <w:t xml:space="preserve"> will be required </w:t>
      </w:r>
      <w:r w:rsidR="004A6072" w:rsidRPr="00EF1783">
        <w:rPr>
          <w:rFonts w:ascii="Arial" w:hAnsi="Arial" w:cs="Arial"/>
          <w:color w:val="000000" w:themeColor="text1"/>
        </w:rPr>
        <w:t>to be submitted with</w:t>
      </w:r>
      <w:r w:rsidRPr="00EF1783">
        <w:rPr>
          <w:rFonts w:ascii="Arial" w:hAnsi="Arial" w:cs="Arial"/>
          <w:color w:val="000000" w:themeColor="text1"/>
        </w:rPr>
        <w:t xml:space="preserve"> new business applications signed on or after 12/31/2020 in all states except New York.  </w:t>
      </w:r>
    </w:p>
    <w:p w14:paraId="18C2A933" w14:textId="77777777" w:rsidR="00427BCF" w:rsidRPr="00EF1783" w:rsidRDefault="00427BCF" w:rsidP="00427BCF">
      <w:pPr>
        <w:pStyle w:val="CommentText"/>
        <w:ind w:left="720"/>
        <w:jc w:val="both"/>
        <w:rPr>
          <w:rFonts w:ascii="Arial" w:hAnsi="Arial" w:cs="Arial"/>
          <w:color w:val="000000" w:themeColor="text1"/>
        </w:rPr>
      </w:pPr>
    </w:p>
    <w:p w14:paraId="53EDB2B4" w14:textId="0BE5CAD8" w:rsidR="00427BCF" w:rsidRPr="00EF1783" w:rsidRDefault="00427BCF" w:rsidP="002D24DB">
      <w:pPr>
        <w:pStyle w:val="ListParagraph"/>
        <w:numPr>
          <w:ilvl w:val="0"/>
          <w:numId w:val="35"/>
        </w:numPr>
        <w:spacing w:after="0" w:line="240" w:lineRule="auto"/>
        <w:jc w:val="both"/>
        <w:rPr>
          <w:rFonts w:ascii="Arial" w:eastAsia="Calibri" w:hAnsi="Arial" w:cs="Arial"/>
          <w:color w:val="000000" w:themeColor="text1"/>
          <w:spacing w:val="-1"/>
          <w:sz w:val="20"/>
        </w:rPr>
      </w:pPr>
      <w:r w:rsidRPr="00EF1783">
        <w:rPr>
          <w:rFonts w:ascii="Arial" w:eastAsia="Calibri" w:hAnsi="Arial" w:cs="Arial"/>
          <w:color w:val="000000" w:themeColor="text1"/>
          <w:spacing w:val="-1"/>
          <w:sz w:val="20"/>
          <w:szCs w:val="20"/>
        </w:rPr>
        <w:t xml:space="preserve">The Customer Profile and </w:t>
      </w:r>
      <w:r w:rsidR="002D24DB" w:rsidRPr="00EF1783">
        <w:rPr>
          <w:rFonts w:ascii="Arial" w:eastAsia="Calibri" w:hAnsi="Arial" w:cs="Arial"/>
          <w:color w:val="000000" w:themeColor="text1"/>
          <w:spacing w:val="-1"/>
          <w:sz w:val="20"/>
          <w:szCs w:val="20"/>
        </w:rPr>
        <w:t xml:space="preserve">NAIC </w:t>
      </w:r>
      <w:r w:rsidRPr="00EF1783">
        <w:rPr>
          <w:rFonts w:ascii="Arial" w:eastAsia="Calibri" w:hAnsi="Arial" w:cs="Arial"/>
          <w:color w:val="000000" w:themeColor="text1"/>
          <w:spacing w:val="-1"/>
          <w:sz w:val="20"/>
          <w:szCs w:val="20"/>
        </w:rPr>
        <w:t xml:space="preserve">Customer Disclosure </w:t>
      </w:r>
      <w:r w:rsidR="004A6072" w:rsidRPr="00EF1783">
        <w:rPr>
          <w:rFonts w:ascii="Arial" w:eastAsia="Calibri" w:hAnsi="Arial" w:cs="Arial"/>
          <w:color w:val="000000" w:themeColor="text1"/>
          <w:spacing w:val="-1"/>
          <w:sz w:val="20"/>
          <w:szCs w:val="20"/>
        </w:rPr>
        <w:t>are</w:t>
      </w:r>
      <w:r w:rsidRPr="00EF1783">
        <w:rPr>
          <w:rFonts w:ascii="Arial" w:eastAsia="Calibri" w:hAnsi="Arial" w:cs="Arial"/>
          <w:color w:val="000000" w:themeColor="text1"/>
          <w:spacing w:val="-1"/>
          <w:sz w:val="20"/>
          <w:szCs w:val="20"/>
        </w:rPr>
        <w:t xml:space="preserve"> to be completed in </w:t>
      </w:r>
      <w:r w:rsidR="004A6072" w:rsidRPr="00EF1783">
        <w:rPr>
          <w:rFonts w:ascii="Arial" w:eastAsia="Calibri" w:hAnsi="Arial" w:cs="Arial"/>
          <w:color w:val="000000" w:themeColor="text1"/>
          <w:spacing w:val="-1"/>
          <w:sz w:val="20"/>
          <w:szCs w:val="20"/>
        </w:rPr>
        <w:t>their</w:t>
      </w:r>
      <w:r w:rsidRPr="00EF1783">
        <w:rPr>
          <w:rFonts w:ascii="Arial" w:eastAsia="Calibri" w:hAnsi="Arial" w:cs="Arial"/>
          <w:color w:val="000000" w:themeColor="text1"/>
          <w:spacing w:val="-1"/>
          <w:sz w:val="20"/>
          <w:szCs w:val="20"/>
        </w:rPr>
        <w:t xml:space="preserve"> entirety, dated and signed by both the fina</w:t>
      </w:r>
      <w:r w:rsidRPr="00EF1783">
        <w:rPr>
          <w:rFonts w:ascii="Arial" w:eastAsia="Calibri" w:hAnsi="Arial" w:cs="Arial"/>
          <w:color w:val="000000" w:themeColor="text1"/>
          <w:spacing w:val="-1"/>
          <w:sz w:val="20"/>
        </w:rPr>
        <w:t>ncial professional and customer on or before the application date.</w:t>
      </w:r>
    </w:p>
    <w:p w14:paraId="41299992" w14:textId="77777777" w:rsidR="004A6072" w:rsidRPr="00EF1783" w:rsidRDefault="004A6072" w:rsidP="004A6072">
      <w:pPr>
        <w:pStyle w:val="ListParagraph"/>
        <w:spacing w:after="0" w:line="240" w:lineRule="auto"/>
        <w:ind w:left="1080"/>
        <w:jc w:val="both"/>
        <w:rPr>
          <w:rFonts w:ascii="Arial" w:eastAsia="Calibri" w:hAnsi="Arial" w:cs="Arial"/>
          <w:color w:val="000000" w:themeColor="text1"/>
          <w:spacing w:val="-1"/>
          <w:sz w:val="20"/>
        </w:rPr>
      </w:pPr>
    </w:p>
    <w:p w14:paraId="7DA9B4C6" w14:textId="77777777" w:rsidR="004A6072" w:rsidRPr="00EF1783" w:rsidRDefault="00427BCF" w:rsidP="002D24DB">
      <w:pPr>
        <w:pStyle w:val="ListParagraph"/>
        <w:numPr>
          <w:ilvl w:val="0"/>
          <w:numId w:val="35"/>
        </w:numPr>
        <w:tabs>
          <w:tab w:val="left" w:pos="90"/>
        </w:tabs>
        <w:spacing w:after="0" w:line="240" w:lineRule="auto"/>
        <w:jc w:val="both"/>
        <w:rPr>
          <w:rFonts w:ascii="Arial" w:eastAsia="Calibri" w:hAnsi="Arial" w:cs="Arial"/>
          <w:color w:val="000000" w:themeColor="text1"/>
          <w:spacing w:val="-1"/>
          <w:sz w:val="20"/>
          <w:szCs w:val="20"/>
        </w:rPr>
      </w:pPr>
      <w:r w:rsidRPr="00EF1783">
        <w:rPr>
          <w:rFonts w:ascii="Arial" w:eastAsia="Calibri" w:hAnsi="Arial" w:cs="Arial"/>
          <w:color w:val="000000" w:themeColor="text1"/>
          <w:spacing w:val="-1"/>
          <w:sz w:val="20"/>
          <w:szCs w:val="20"/>
        </w:rPr>
        <w:t>For the Customer Profile, all checkboxes must be checked indicating YES or NO.  If NO is checked, Nationwide will reject the application unless an explanation is provided as an attachment and signed and dated by the financial professional and customer.</w:t>
      </w:r>
    </w:p>
    <w:p w14:paraId="72890244" w14:textId="77777777" w:rsidR="004A6072" w:rsidRPr="00EF1783" w:rsidRDefault="004A6072" w:rsidP="004A6072">
      <w:pPr>
        <w:pStyle w:val="ListParagraph"/>
        <w:spacing w:line="240" w:lineRule="auto"/>
        <w:ind w:left="990"/>
        <w:rPr>
          <w:rFonts w:ascii="Arial" w:hAnsi="Arial" w:cs="Arial"/>
          <w:b/>
          <w:color w:val="000000" w:themeColor="text1"/>
          <w:sz w:val="20"/>
          <w:szCs w:val="20"/>
        </w:rPr>
      </w:pPr>
    </w:p>
    <w:p w14:paraId="21F38252" w14:textId="60C8E3E2" w:rsidR="004A6072" w:rsidRPr="00EF1783" w:rsidRDefault="004A6072" w:rsidP="002D24DB">
      <w:pPr>
        <w:pStyle w:val="ListParagraph"/>
        <w:numPr>
          <w:ilvl w:val="0"/>
          <w:numId w:val="35"/>
        </w:numPr>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rPr>
        <w:t>The Fixed Annuity Suitability Checklist has been updated to provide guidance on</w:t>
      </w:r>
      <w:r w:rsidR="002D24DB" w:rsidRPr="00EF1783">
        <w:rPr>
          <w:rFonts w:ascii="Arial" w:hAnsi="Arial" w:cs="Arial"/>
          <w:color w:val="000000" w:themeColor="text1"/>
          <w:sz w:val="20"/>
          <w:szCs w:val="20"/>
        </w:rPr>
        <w:t xml:space="preserve"> </w:t>
      </w:r>
      <w:r w:rsidRPr="00EF1783">
        <w:rPr>
          <w:rFonts w:ascii="Arial" w:hAnsi="Arial" w:cs="Arial"/>
          <w:color w:val="000000" w:themeColor="text1"/>
          <w:sz w:val="20"/>
          <w:szCs w:val="20"/>
        </w:rPr>
        <w:t xml:space="preserve">Nationwide’s new suitability procedures.  </w:t>
      </w:r>
    </w:p>
    <w:p w14:paraId="254BD6C6" w14:textId="77777777" w:rsidR="009E7F4B" w:rsidRPr="00EF1783" w:rsidRDefault="009E7F4B" w:rsidP="009E7F4B">
      <w:pPr>
        <w:pStyle w:val="ListParagraph"/>
        <w:rPr>
          <w:color w:val="000000" w:themeColor="text1"/>
        </w:rPr>
      </w:pPr>
    </w:p>
    <w:p w14:paraId="50AE884E" w14:textId="77777777" w:rsidR="009E7F4B" w:rsidRPr="00EF1783" w:rsidRDefault="009E7F4B" w:rsidP="009E7F4B">
      <w:pPr>
        <w:pStyle w:val="ListParagraph"/>
        <w:numPr>
          <w:ilvl w:val="0"/>
          <w:numId w:val="15"/>
        </w:numPr>
        <w:spacing w:after="0" w:line="240" w:lineRule="auto"/>
        <w:rPr>
          <w:rFonts w:ascii="Arial" w:hAnsi="Arial" w:cs="Arial"/>
          <w:b/>
          <w:color w:val="000000" w:themeColor="text1"/>
          <w:sz w:val="20"/>
          <w:szCs w:val="20"/>
        </w:rPr>
      </w:pPr>
      <w:r w:rsidRPr="00EF1783">
        <w:rPr>
          <w:rFonts w:ascii="Arial" w:hAnsi="Arial" w:cs="Arial"/>
          <w:b/>
          <w:color w:val="000000" w:themeColor="text1"/>
          <w:sz w:val="20"/>
          <w:szCs w:val="20"/>
        </w:rPr>
        <w:t>Nationwidefinancial.com update</w:t>
      </w:r>
    </w:p>
    <w:p w14:paraId="7BFBD2A7" w14:textId="321C5302" w:rsidR="009E7F4B" w:rsidRPr="00EF1783" w:rsidRDefault="009E7F4B" w:rsidP="00187748">
      <w:pPr>
        <w:pStyle w:val="ListParagraph"/>
        <w:numPr>
          <w:ilvl w:val="1"/>
          <w:numId w:val="15"/>
        </w:numPr>
        <w:spacing w:after="0" w:line="240" w:lineRule="auto"/>
        <w:ind w:left="720" w:hanging="270"/>
        <w:jc w:val="both"/>
        <w:rPr>
          <w:rFonts w:ascii="Arial" w:hAnsi="Arial" w:cs="Arial"/>
          <w:b/>
          <w:color w:val="000000" w:themeColor="text1"/>
          <w:sz w:val="20"/>
          <w:szCs w:val="20"/>
        </w:rPr>
      </w:pPr>
      <w:r w:rsidRPr="00EF1783">
        <w:rPr>
          <w:rFonts w:ascii="Arial" w:hAnsi="Arial" w:cs="Arial"/>
          <w:color w:val="000000" w:themeColor="text1"/>
          <w:sz w:val="20"/>
          <w:szCs w:val="20"/>
        </w:rPr>
        <w:t xml:space="preserve">The </w:t>
      </w:r>
      <w:r w:rsidR="004A6072" w:rsidRPr="00EF1783">
        <w:rPr>
          <w:rFonts w:ascii="Arial" w:hAnsi="Arial" w:cs="Arial"/>
          <w:color w:val="000000" w:themeColor="text1"/>
          <w:sz w:val="20"/>
          <w:szCs w:val="20"/>
        </w:rPr>
        <w:t>Product Profile Summaries, Customer Profile</w:t>
      </w:r>
      <w:r w:rsidRPr="00EF1783">
        <w:rPr>
          <w:rFonts w:ascii="Arial" w:hAnsi="Arial" w:cs="Arial"/>
          <w:color w:val="000000" w:themeColor="text1"/>
          <w:sz w:val="20"/>
          <w:szCs w:val="20"/>
        </w:rPr>
        <w:t xml:space="preserve">, </w:t>
      </w:r>
      <w:r w:rsidR="002D24DB" w:rsidRPr="00EF1783">
        <w:rPr>
          <w:rFonts w:ascii="Arial" w:hAnsi="Arial" w:cs="Arial"/>
          <w:color w:val="000000" w:themeColor="text1"/>
          <w:sz w:val="20"/>
          <w:szCs w:val="20"/>
        </w:rPr>
        <w:t xml:space="preserve">NAIC </w:t>
      </w:r>
      <w:r w:rsidR="004A6072" w:rsidRPr="00EF1783">
        <w:rPr>
          <w:rFonts w:ascii="Arial" w:hAnsi="Arial" w:cs="Arial"/>
          <w:color w:val="000000" w:themeColor="text1"/>
          <w:sz w:val="20"/>
          <w:szCs w:val="20"/>
        </w:rPr>
        <w:t>Customer Disclosure</w:t>
      </w:r>
      <w:r w:rsidRPr="00EF1783">
        <w:rPr>
          <w:rFonts w:ascii="Arial" w:hAnsi="Arial" w:cs="Arial"/>
          <w:color w:val="000000" w:themeColor="text1"/>
          <w:sz w:val="20"/>
          <w:szCs w:val="20"/>
        </w:rPr>
        <w:t xml:space="preserve"> and </w:t>
      </w:r>
      <w:r w:rsidR="004A6072" w:rsidRPr="00EF1783">
        <w:rPr>
          <w:rFonts w:ascii="Arial" w:hAnsi="Arial" w:cs="Arial"/>
          <w:color w:val="000000" w:themeColor="text1"/>
          <w:sz w:val="20"/>
          <w:szCs w:val="20"/>
        </w:rPr>
        <w:t xml:space="preserve">Suitability Help Guide will be available through nationwidefinancial.com or by contacting our Annuity Solutions Center at 1-800-321-6064. </w:t>
      </w:r>
      <w:r w:rsidR="004A6072" w:rsidRPr="00EF1783">
        <w:rPr>
          <w:rFonts w:cstheme="minorHAnsi"/>
          <w:color w:val="000000" w:themeColor="text1"/>
        </w:rPr>
        <w:t xml:space="preserve"> </w:t>
      </w:r>
      <w:bookmarkStart w:id="2" w:name="_Hlk16266855"/>
    </w:p>
    <w:bookmarkEnd w:id="2"/>
    <w:p w14:paraId="27029F02" w14:textId="77777777" w:rsidR="009E7F4B" w:rsidRPr="00EF1783" w:rsidRDefault="009E7F4B" w:rsidP="004A6072">
      <w:pPr>
        <w:pStyle w:val="BodyText"/>
        <w:tabs>
          <w:tab w:val="left" w:pos="90"/>
          <w:tab w:val="left" w:pos="450"/>
        </w:tabs>
        <w:ind w:left="90"/>
        <w:jc w:val="both"/>
        <w:rPr>
          <w:rFonts w:cs="Arial"/>
          <w:color w:val="000000" w:themeColor="text1"/>
        </w:rPr>
      </w:pPr>
    </w:p>
    <w:p w14:paraId="33058AE3" w14:textId="6C1F58F9" w:rsidR="009C0C21" w:rsidRPr="00EF1783" w:rsidRDefault="009C0C21" w:rsidP="00F61E0C">
      <w:pPr>
        <w:pStyle w:val="BodyText"/>
        <w:tabs>
          <w:tab w:val="left" w:pos="90"/>
          <w:tab w:val="left" w:pos="450"/>
        </w:tabs>
        <w:ind w:left="90"/>
        <w:jc w:val="both"/>
        <w:rPr>
          <w:rFonts w:cs="Arial"/>
          <w:color w:val="000000" w:themeColor="text1"/>
        </w:rPr>
      </w:pPr>
      <w:r w:rsidRPr="00EF1783">
        <w:rPr>
          <w:rFonts w:cs="Arial"/>
          <w:color w:val="000000" w:themeColor="text1"/>
        </w:rPr>
        <w:t xml:space="preserve">Nationwide recommends that </w:t>
      </w:r>
      <w:r w:rsidR="009E7F4B" w:rsidRPr="00EF1783">
        <w:rPr>
          <w:rFonts w:cs="Arial"/>
          <w:color w:val="000000" w:themeColor="text1"/>
        </w:rPr>
        <w:t xml:space="preserve">financial professionals </w:t>
      </w:r>
      <w:r w:rsidRPr="00EF1783">
        <w:rPr>
          <w:rFonts w:cs="Arial"/>
          <w:color w:val="000000" w:themeColor="text1"/>
        </w:rPr>
        <w:t xml:space="preserve">secure a signed </w:t>
      </w:r>
      <w:r w:rsidR="00F61E0C" w:rsidRPr="00EF1783">
        <w:rPr>
          <w:rFonts w:cs="Arial"/>
          <w:color w:val="000000" w:themeColor="text1"/>
        </w:rPr>
        <w:t>customer receipt</w:t>
      </w:r>
      <w:r w:rsidRPr="00EF1783">
        <w:rPr>
          <w:rFonts w:cs="Arial"/>
          <w:color w:val="000000" w:themeColor="text1"/>
        </w:rPr>
        <w:t xml:space="preserve"> evidencing </w:t>
      </w:r>
      <w:r w:rsidR="00F61E0C" w:rsidRPr="00EF1783">
        <w:rPr>
          <w:rFonts w:cs="Arial"/>
          <w:color w:val="000000" w:themeColor="text1"/>
        </w:rPr>
        <w:t xml:space="preserve">they received </w:t>
      </w:r>
      <w:r w:rsidRPr="00EF1783">
        <w:rPr>
          <w:rFonts w:cs="Arial"/>
          <w:color w:val="000000" w:themeColor="text1"/>
        </w:rPr>
        <w:t xml:space="preserve">the </w:t>
      </w:r>
      <w:r w:rsidR="009E7F4B" w:rsidRPr="00EF1783">
        <w:rPr>
          <w:rFonts w:cs="Arial"/>
          <w:color w:val="000000" w:themeColor="text1"/>
        </w:rPr>
        <w:t>Product Summaries, C</w:t>
      </w:r>
      <w:r w:rsidR="00F61E0C" w:rsidRPr="00EF1783">
        <w:rPr>
          <w:rFonts w:cs="Arial"/>
          <w:color w:val="000000" w:themeColor="text1"/>
        </w:rPr>
        <w:t>ustomer</w:t>
      </w:r>
      <w:r w:rsidR="009E7F4B" w:rsidRPr="00EF1783">
        <w:rPr>
          <w:rFonts w:cs="Arial"/>
          <w:color w:val="000000" w:themeColor="text1"/>
        </w:rPr>
        <w:t xml:space="preserve"> Profile, </w:t>
      </w:r>
      <w:r w:rsidR="00F61E0C" w:rsidRPr="00EF1783">
        <w:rPr>
          <w:rFonts w:cs="Arial"/>
          <w:color w:val="000000" w:themeColor="text1"/>
        </w:rPr>
        <w:t xml:space="preserve">NAIC </w:t>
      </w:r>
      <w:r w:rsidR="009E7F4B" w:rsidRPr="00EF1783">
        <w:rPr>
          <w:rFonts w:cs="Arial"/>
          <w:color w:val="000000" w:themeColor="text1"/>
        </w:rPr>
        <w:t xml:space="preserve">Consumer Disclosure </w:t>
      </w:r>
      <w:r w:rsidRPr="00EF1783">
        <w:rPr>
          <w:rFonts w:cs="Arial"/>
          <w:color w:val="000000" w:themeColor="text1"/>
        </w:rPr>
        <w:t xml:space="preserve">and other disclosures as required by </w:t>
      </w:r>
      <w:r w:rsidR="009E7F4B" w:rsidRPr="00EF1783">
        <w:rPr>
          <w:rFonts w:cs="Arial"/>
          <w:color w:val="000000" w:themeColor="text1"/>
        </w:rPr>
        <w:t>the state of application</w:t>
      </w:r>
      <w:r w:rsidR="00F61E0C" w:rsidRPr="00EF1783">
        <w:rPr>
          <w:rFonts w:cs="Arial"/>
          <w:color w:val="000000" w:themeColor="text1"/>
        </w:rPr>
        <w:t xml:space="preserve"> or by Nationwide</w:t>
      </w:r>
      <w:r w:rsidRPr="00EF1783">
        <w:rPr>
          <w:rFonts w:cs="Arial"/>
          <w:color w:val="000000" w:themeColor="text1"/>
        </w:rPr>
        <w:t xml:space="preserve">. Nationwide will request evidence of delivery from the </w:t>
      </w:r>
      <w:r w:rsidR="009E7F4B" w:rsidRPr="00EF1783">
        <w:rPr>
          <w:rFonts w:cs="Arial"/>
          <w:color w:val="000000" w:themeColor="text1"/>
        </w:rPr>
        <w:t xml:space="preserve">financial professional </w:t>
      </w:r>
      <w:r w:rsidRPr="00EF1783">
        <w:rPr>
          <w:rFonts w:cs="Arial"/>
          <w:color w:val="000000" w:themeColor="text1"/>
        </w:rPr>
        <w:t xml:space="preserve">in the event of a </w:t>
      </w:r>
      <w:r w:rsidR="009E7F4B" w:rsidRPr="00EF1783">
        <w:rPr>
          <w:rFonts w:cs="Arial"/>
          <w:color w:val="000000" w:themeColor="text1"/>
        </w:rPr>
        <w:t xml:space="preserve">customer </w:t>
      </w:r>
      <w:r w:rsidRPr="00EF1783">
        <w:rPr>
          <w:rFonts w:cs="Arial"/>
          <w:color w:val="000000" w:themeColor="text1"/>
        </w:rPr>
        <w:t xml:space="preserve">complaint, </w:t>
      </w:r>
      <w:r w:rsidR="009E7F4B" w:rsidRPr="00EF1783">
        <w:rPr>
          <w:rFonts w:cs="Arial"/>
          <w:color w:val="000000" w:themeColor="text1"/>
        </w:rPr>
        <w:t xml:space="preserve">a </w:t>
      </w:r>
      <w:r w:rsidRPr="00EF1783">
        <w:rPr>
          <w:rFonts w:cs="Arial"/>
          <w:color w:val="000000" w:themeColor="text1"/>
        </w:rPr>
        <w:t xml:space="preserve">routine regulatory inquiry, or as part of sampling transactions </w:t>
      </w:r>
      <w:r w:rsidR="009E7F4B" w:rsidRPr="00EF1783">
        <w:rPr>
          <w:rFonts w:cs="Arial"/>
          <w:color w:val="000000" w:themeColor="text1"/>
        </w:rPr>
        <w:t>for</w:t>
      </w:r>
      <w:r w:rsidRPr="00EF1783">
        <w:rPr>
          <w:rFonts w:cs="Arial"/>
          <w:color w:val="000000" w:themeColor="text1"/>
        </w:rPr>
        <w:t xml:space="preserve"> our audit program.</w:t>
      </w:r>
    </w:p>
    <w:p w14:paraId="578EAFAA" w14:textId="17F5E421" w:rsidR="009E7F4B" w:rsidRPr="00EF1783" w:rsidRDefault="009E7F4B" w:rsidP="004A6072">
      <w:pPr>
        <w:pStyle w:val="BodyText"/>
        <w:tabs>
          <w:tab w:val="left" w:pos="90"/>
          <w:tab w:val="left" w:pos="450"/>
        </w:tabs>
        <w:ind w:left="90"/>
        <w:jc w:val="both"/>
        <w:rPr>
          <w:rFonts w:cs="Arial"/>
          <w:color w:val="000000" w:themeColor="text1"/>
        </w:rPr>
      </w:pPr>
    </w:p>
    <w:p w14:paraId="78B29287" w14:textId="77777777" w:rsidR="009E7F4B" w:rsidRPr="00EF1783" w:rsidRDefault="009E7F4B" w:rsidP="009E7F4B">
      <w:pPr>
        <w:spacing w:after="0" w:line="240" w:lineRule="auto"/>
        <w:jc w:val="both"/>
        <w:rPr>
          <w:rFonts w:ascii="Arial" w:hAnsi="Arial" w:cs="Arial"/>
          <w:b/>
          <w:color w:val="000000" w:themeColor="text1"/>
          <w:szCs w:val="20"/>
          <w:u w:val="single"/>
        </w:rPr>
      </w:pPr>
      <w:r w:rsidRPr="00EF1783">
        <w:rPr>
          <w:rFonts w:ascii="Arial" w:hAnsi="Arial" w:cs="Arial"/>
          <w:b/>
          <w:color w:val="000000" w:themeColor="text1"/>
          <w:szCs w:val="20"/>
          <w:u w:val="single"/>
        </w:rPr>
        <w:t>What are the Documentation obligations of best interest?</w:t>
      </w:r>
    </w:p>
    <w:p w14:paraId="5773AB7F" w14:textId="7DEF30A7" w:rsidR="0054353F" w:rsidRPr="00EF1783" w:rsidRDefault="009E7F4B" w:rsidP="002F5EAC">
      <w:pPr>
        <w:spacing w:before="100" w:beforeAutospacing="1" w:after="100" w:afterAutospacing="1" w:line="240" w:lineRule="auto"/>
        <w:jc w:val="both"/>
        <w:textAlignment w:val="baseline"/>
        <w:rPr>
          <w:rFonts w:ascii="Arial" w:hAnsi="Arial" w:cs="Arial"/>
          <w:color w:val="000000" w:themeColor="text1"/>
          <w:sz w:val="20"/>
          <w:szCs w:val="20"/>
        </w:rPr>
      </w:pPr>
      <w:bookmarkStart w:id="3" w:name="_Hlk12779858"/>
      <w:r w:rsidRPr="00EF1783">
        <w:rPr>
          <w:rFonts w:ascii="Arial" w:hAnsi="Arial" w:cs="Arial"/>
          <w:color w:val="000000" w:themeColor="text1"/>
          <w:spacing w:val="-1"/>
          <w:sz w:val="20"/>
          <w:szCs w:val="20"/>
        </w:rPr>
        <w:t>At</w:t>
      </w:r>
      <w:r w:rsidRPr="00EF1783">
        <w:rPr>
          <w:rFonts w:ascii="Arial" w:hAnsi="Arial" w:cs="Arial"/>
          <w:color w:val="000000" w:themeColor="text1"/>
          <w:spacing w:val="29"/>
          <w:sz w:val="20"/>
          <w:szCs w:val="20"/>
        </w:rPr>
        <w:t xml:space="preserve"> </w:t>
      </w:r>
      <w:r w:rsidRPr="00EF1783">
        <w:rPr>
          <w:rFonts w:ascii="Arial" w:hAnsi="Arial" w:cs="Arial"/>
          <w:color w:val="000000" w:themeColor="text1"/>
          <w:spacing w:val="-1"/>
          <w:sz w:val="20"/>
          <w:szCs w:val="20"/>
        </w:rPr>
        <w:t>the</w:t>
      </w:r>
      <w:r w:rsidRPr="00EF1783">
        <w:rPr>
          <w:rFonts w:ascii="Arial" w:hAnsi="Arial" w:cs="Arial"/>
          <w:color w:val="000000" w:themeColor="text1"/>
          <w:spacing w:val="30"/>
          <w:sz w:val="20"/>
          <w:szCs w:val="20"/>
        </w:rPr>
        <w:t xml:space="preserve"> </w:t>
      </w:r>
      <w:r w:rsidRPr="00EF1783">
        <w:rPr>
          <w:rFonts w:ascii="Arial" w:hAnsi="Arial" w:cs="Arial"/>
          <w:color w:val="000000" w:themeColor="text1"/>
          <w:spacing w:val="-1"/>
          <w:sz w:val="20"/>
          <w:szCs w:val="20"/>
        </w:rPr>
        <w:t>time</w:t>
      </w:r>
      <w:r w:rsidRPr="00EF1783">
        <w:rPr>
          <w:rFonts w:ascii="Arial" w:hAnsi="Arial" w:cs="Arial"/>
          <w:color w:val="000000" w:themeColor="text1"/>
          <w:spacing w:val="29"/>
          <w:sz w:val="20"/>
          <w:szCs w:val="20"/>
        </w:rPr>
        <w:t xml:space="preserve"> </w:t>
      </w:r>
      <w:r w:rsidRPr="00EF1783">
        <w:rPr>
          <w:rFonts w:ascii="Arial" w:hAnsi="Arial" w:cs="Arial"/>
          <w:color w:val="000000" w:themeColor="text1"/>
          <w:sz w:val="20"/>
          <w:szCs w:val="20"/>
        </w:rPr>
        <w:t>of</w:t>
      </w:r>
      <w:r w:rsidRPr="00EF1783">
        <w:rPr>
          <w:rFonts w:ascii="Arial" w:hAnsi="Arial" w:cs="Arial"/>
          <w:color w:val="000000" w:themeColor="text1"/>
          <w:spacing w:val="29"/>
          <w:sz w:val="20"/>
          <w:szCs w:val="20"/>
        </w:rPr>
        <w:t xml:space="preserve"> </w:t>
      </w:r>
      <w:r w:rsidRPr="00EF1783">
        <w:rPr>
          <w:rFonts w:ascii="Arial" w:hAnsi="Arial" w:cs="Arial"/>
          <w:color w:val="000000" w:themeColor="text1"/>
          <w:spacing w:val="-1"/>
          <w:sz w:val="20"/>
          <w:szCs w:val="20"/>
        </w:rPr>
        <w:t>recommendation</w:t>
      </w:r>
      <w:r w:rsidR="002D24DB" w:rsidRPr="00EF1783">
        <w:rPr>
          <w:rFonts w:ascii="Arial" w:hAnsi="Arial" w:cs="Arial"/>
          <w:color w:val="000000" w:themeColor="text1"/>
          <w:spacing w:val="-1"/>
          <w:sz w:val="20"/>
          <w:szCs w:val="20"/>
        </w:rPr>
        <w:t xml:space="preserve">, </w:t>
      </w:r>
      <w:r w:rsidRPr="00EF1783">
        <w:rPr>
          <w:rFonts w:ascii="Arial" w:hAnsi="Arial" w:cs="Arial"/>
          <w:color w:val="000000" w:themeColor="text1"/>
          <w:spacing w:val="-1"/>
          <w:sz w:val="20"/>
          <w:szCs w:val="20"/>
        </w:rPr>
        <w:t>a financial professional must document</w:t>
      </w:r>
      <w:r w:rsidR="007D445C">
        <w:rPr>
          <w:rFonts w:ascii="Arial" w:hAnsi="Arial" w:cs="Arial"/>
          <w:color w:val="000000" w:themeColor="text1"/>
          <w:spacing w:val="-1"/>
          <w:sz w:val="20"/>
          <w:szCs w:val="20"/>
        </w:rPr>
        <w:t xml:space="preserve"> any recommendation and t</w:t>
      </w:r>
      <w:r w:rsidRPr="00EF1783">
        <w:rPr>
          <w:rFonts w:ascii="Arial" w:hAnsi="Arial" w:cs="Arial"/>
          <w:color w:val="000000" w:themeColor="text1"/>
          <w:sz w:val="20"/>
          <w:szCs w:val="20"/>
        </w:rPr>
        <w:t xml:space="preserve">he basis of the recommendation.  </w:t>
      </w:r>
      <w:r w:rsidR="0054353F" w:rsidRPr="00EF1783">
        <w:rPr>
          <w:rFonts w:ascii="Arial" w:hAnsi="Arial" w:cs="Arial"/>
          <w:color w:val="000000" w:themeColor="text1"/>
          <w:sz w:val="20"/>
          <w:szCs w:val="20"/>
        </w:rPr>
        <w:t>Additionally, documentation is required where any of the following scenarios occur:</w:t>
      </w:r>
    </w:p>
    <w:p w14:paraId="29B1F0ED" w14:textId="3882B433" w:rsidR="0054353F" w:rsidRPr="00EF1783" w:rsidRDefault="00874CDF" w:rsidP="0054353F">
      <w:pPr>
        <w:pStyle w:val="CommentText"/>
        <w:numPr>
          <w:ilvl w:val="0"/>
          <w:numId w:val="27"/>
        </w:numPr>
        <w:jc w:val="both"/>
        <w:rPr>
          <w:rFonts w:ascii="Arial" w:hAnsi="Arial" w:cs="Arial"/>
          <w:color w:val="000000" w:themeColor="text1"/>
        </w:rPr>
      </w:pPr>
      <w:r w:rsidRPr="00EF1783">
        <w:rPr>
          <w:rFonts w:ascii="Arial" w:hAnsi="Arial" w:cs="Arial"/>
          <w:color w:val="000000" w:themeColor="text1"/>
        </w:rPr>
        <w:t>c</w:t>
      </w:r>
      <w:r w:rsidR="0054353F" w:rsidRPr="00EF1783">
        <w:rPr>
          <w:rFonts w:ascii="Arial" w:hAnsi="Arial" w:cs="Arial"/>
          <w:color w:val="000000" w:themeColor="text1"/>
        </w:rPr>
        <w:t xml:space="preserve">ustomer refuses to provide relevant suitability information and the transaction is not recommended; </w:t>
      </w:r>
    </w:p>
    <w:p w14:paraId="1D79D568" w14:textId="0E598921" w:rsidR="0054353F" w:rsidRPr="00EF1783" w:rsidRDefault="00874CDF" w:rsidP="0054353F">
      <w:pPr>
        <w:pStyle w:val="CommentText"/>
        <w:numPr>
          <w:ilvl w:val="0"/>
          <w:numId w:val="27"/>
        </w:numPr>
        <w:jc w:val="both"/>
        <w:rPr>
          <w:rFonts w:ascii="Arial" w:hAnsi="Arial" w:cs="Arial"/>
          <w:color w:val="000000" w:themeColor="text1"/>
        </w:rPr>
      </w:pPr>
      <w:r w:rsidRPr="00EF1783">
        <w:rPr>
          <w:rFonts w:ascii="Arial" w:hAnsi="Arial" w:cs="Arial"/>
          <w:color w:val="000000" w:themeColor="text1"/>
        </w:rPr>
        <w:t>customer</w:t>
      </w:r>
      <w:r w:rsidR="0054353F" w:rsidRPr="00EF1783">
        <w:rPr>
          <w:rFonts w:ascii="Arial" w:hAnsi="Arial" w:cs="Arial"/>
          <w:color w:val="000000" w:themeColor="text1"/>
        </w:rPr>
        <w:t xml:space="preserve"> decides to enter into a sales transaction that is not based on a recommendation</w:t>
      </w:r>
      <w:r w:rsidR="002F5EAC" w:rsidRPr="00EF1783">
        <w:rPr>
          <w:rFonts w:ascii="Arial" w:hAnsi="Arial" w:cs="Arial"/>
          <w:color w:val="000000" w:themeColor="text1"/>
        </w:rPr>
        <w:t>;</w:t>
      </w:r>
    </w:p>
    <w:p w14:paraId="0AB47367" w14:textId="0B16E6D8" w:rsidR="00874CDF" w:rsidRPr="00EF1783" w:rsidRDefault="00874CDF" w:rsidP="00874CDF">
      <w:pPr>
        <w:pStyle w:val="CommentText"/>
        <w:numPr>
          <w:ilvl w:val="0"/>
          <w:numId w:val="27"/>
        </w:numPr>
        <w:jc w:val="both"/>
        <w:rPr>
          <w:rFonts w:ascii="Arial" w:hAnsi="Arial" w:cs="Arial"/>
          <w:color w:val="000000" w:themeColor="text1"/>
        </w:rPr>
      </w:pPr>
      <w:r w:rsidRPr="00EF1783">
        <w:rPr>
          <w:rFonts w:ascii="Arial" w:hAnsi="Arial" w:cs="Arial"/>
          <w:color w:val="000000" w:themeColor="text1"/>
        </w:rPr>
        <w:t xml:space="preserve">no recommendation was made; </w:t>
      </w:r>
    </w:p>
    <w:p w14:paraId="47BBE399" w14:textId="1084454F" w:rsidR="00874CDF" w:rsidRPr="00EF1783" w:rsidRDefault="00874CDF" w:rsidP="00874CDF">
      <w:pPr>
        <w:pStyle w:val="CommentText"/>
        <w:numPr>
          <w:ilvl w:val="0"/>
          <w:numId w:val="27"/>
        </w:numPr>
        <w:jc w:val="both"/>
        <w:rPr>
          <w:rFonts w:ascii="Arial" w:hAnsi="Arial" w:cs="Arial"/>
          <w:color w:val="000000" w:themeColor="text1"/>
        </w:rPr>
      </w:pPr>
      <w:r w:rsidRPr="00EF1783">
        <w:rPr>
          <w:rFonts w:ascii="Arial" w:hAnsi="Arial" w:cs="Arial"/>
          <w:color w:val="000000" w:themeColor="text1"/>
        </w:rPr>
        <w:t xml:space="preserve">a recommendation was made and was later found to have been prepared based on inaccurate material information provided by the consumer; </w:t>
      </w:r>
    </w:p>
    <w:p w14:paraId="7A63BC2B" w14:textId="77777777" w:rsidR="00A67ACC" w:rsidRPr="00EF1783" w:rsidRDefault="00A67ACC" w:rsidP="00A67ACC">
      <w:pPr>
        <w:spacing w:line="240" w:lineRule="auto"/>
        <w:ind w:left="1440"/>
        <w:contextualSpacing/>
        <w:jc w:val="both"/>
        <w:rPr>
          <w:rFonts w:ascii="Arial" w:eastAsia="Calibri" w:hAnsi="Arial" w:cs="Arial"/>
          <w:color w:val="000000" w:themeColor="text1"/>
          <w:spacing w:val="-1"/>
          <w:sz w:val="20"/>
          <w:highlight w:val="yellow"/>
        </w:rPr>
      </w:pPr>
    </w:p>
    <w:p w14:paraId="293DDDAB" w14:textId="390C37F0" w:rsidR="009E7F4B" w:rsidRPr="00EF1783" w:rsidRDefault="00874CDF" w:rsidP="00874CDF">
      <w:pPr>
        <w:jc w:val="both"/>
        <w:rPr>
          <w:rFonts w:ascii="Arial" w:hAnsi="Arial" w:cs="Arial"/>
          <w:color w:val="000000" w:themeColor="text1"/>
          <w:sz w:val="20"/>
        </w:rPr>
      </w:pPr>
      <w:r w:rsidRPr="00EF1783">
        <w:rPr>
          <w:rFonts w:ascii="Arial" w:hAnsi="Arial" w:cs="Arial"/>
          <w:color w:val="000000" w:themeColor="text1"/>
          <w:sz w:val="20"/>
        </w:rPr>
        <w:t xml:space="preserve">Nationwide also expects financial professionals to </w:t>
      </w:r>
      <w:r w:rsidR="009E7F4B" w:rsidRPr="00EF1783">
        <w:rPr>
          <w:rFonts w:ascii="Arial" w:hAnsi="Arial" w:cs="Arial"/>
          <w:color w:val="000000" w:themeColor="text1"/>
          <w:sz w:val="20"/>
        </w:rPr>
        <w:t xml:space="preserve">provide evidence </w:t>
      </w:r>
      <w:r w:rsidRPr="00EF1783">
        <w:rPr>
          <w:rFonts w:ascii="Arial" w:hAnsi="Arial" w:cs="Arial"/>
          <w:color w:val="000000" w:themeColor="text1"/>
          <w:sz w:val="20"/>
        </w:rPr>
        <w:t xml:space="preserve">upon request </w:t>
      </w:r>
      <w:r w:rsidR="009E7F4B" w:rsidRPr="00EF1783">
        <w:rPr>
          <w:rFonts w:ascii="Arial" w:hAnsi="Arial" w:cs="Arial"/>
          <w:color w:val="000000" w:themeColor="text1"/>
          <w:sz w:val="20"/>
        </w:rPr>
        <w:t xml:space="preserve">that the </w:t>
      </w:r>
      <w:r w:rsidRPr="00EF1783">
        <w:rPr>
          <w:rFonts w:ascii="Arial" w:hAnsi="Arial" w:cs="Arial"/>
          <w:color w:val="000000" w:themeColor="text1"/>
          <w:sz w:val="20"/>
        </w:rPr>
        <w:t xml:space="preserve">customer </w:t>
      </w:r>
      <w:r w:rsidR="009E7F4B" w:rsidRPr="00EF1783">
        <w:rPr>
          <w:rFonts w:ascii="Arial" w:hAnsi="Arial" w:cs="Arial"/>
          <w:color w:val="000000" w:themeColor="text1"/>
          <w:sz w:val="20"/>
        </w:rPr>
        <w:t xml:space="preserve"> received a copy of the </w:t>
      </w:r>
      <w:r w:rsidRPr="00EF1783">
        <w:rPr>
          <w:rFonts w:ascii="Arial" w:hAnsi="Arial" w:cs="Arial"/>
          <w:color w:val="000000" w:themeColor="text1"/>
          <w:sz w:val="20"/>
        </w:rPr>
        <w:t>C</w:t>
      </w:r>
      <w:r w:rsidR="00104ADD" w:rsidRPr="00EF1783">
        <w:rPr>
          <w:rFonts w:ascii="Arial" w:hAnsi="Arial" w:cs="Arial"/>
          <w:color w:val="000000" w:themeColor="text1"/>
          <w:sz w:val="20"/>
        </w:rPr>
        <w:t>ustomer</w:t>
      </w:r>
      <w:r w:rsidRPr="00EF1783">
        <w:rPr>
          <w:rFonts w:ascii="Arial" w:hAnsi="Arial" w:cs="Arial"/>
          <w:color w:val="000000" w:themeColor="text1"/>
          <w:sz w:val="20"/>
        </w:rPr>
        <w:t xml:space="preserve"> Profile and NAIC Customer Disclosure f</w:t>
      </w:r>
      <w:r w:rsidR="009E7F4B" w:rsidRPr="00EF1783">
        <w:rPr>
          <w:rFonts w:ascii="Arial" w:hAnsi="Arial" w:cs="Arial"/>
          <w:color w:val="000000" w:themeColor="text1"/>
          <w:sz w:val="20"/>
        </w:rPr>
        <w:t>orm</w:t>
      </w:r>
      <w:r w:rsidRPr="00EF1783">
        <w:rPr>
          <w:rFonts w:ascii="Arial" w:hAnsi="Arial" w:cs="Arial"/>
          <w:color w:val="000000" w:themeColor="text1"/>
          <w:sz w:val="20"/>
        </w:rPr>
        <w:t>s</w:t>
      </w:r>
      <w:r w:rsidR="009E7F4B" w:rsidRPr="00EF1783">
        <w:rPr>
          <w:rFonts w:ascii="Arial" w:hAnsi="Arial" w:cs="Arial"/>
          <w:color w:val="000000" w:themeColor="text1"/>
          <w:sz w:val="20"/>
        </w:rPr>
        <w:t xml:space="preserve">. </w:t>
      </w:r>
    </w:p>
    <w:p w14:paraId="2CF4932C" w14:textId="77777777" w:rsidR="002F5EAC" w:rsidRPr="00EF1783" w:rsidRDefault="002F5EAC" w:rsidP="002F5EAC">
      <w:pPr>
        <w:spacing w:after="0" w:line="240" w:lineRule="auto"/>
        <w:jc w:val="both"/>
        <w:rPr>
          <w:rFonts w:ascii="Arial" w:hAnsi="Arial" w:cs="Arial"/>
          <w:b/>
          <w:color w:val="000000" w:themeColor="text1"/>
          <w:szCs w:val="20"/>
          <w:u w:val="single"/>
        </w:rPr>
      </w:pPr>
    </w:p>
    <w:p w14:paraId="6515FCD0" w14:textId="77777777" w:rsidR="00187748" w:rsidRPr="00EF1783" w:rsidRDefault="00187748" w:rsidP="002F5EAC">
      <w:pPr>
        <w:spacing w:after="0" w:line="240" w:lineRule="auto"/>
        <w:ind w:left="90"/>
        <w:jc w:val="both"/>
        <w:rPr>
          <w:rFonts w:ascii="Arial" w:hAnsi="Arial" w:cs="Arial"/>
          <w:b/>
          <w:color w:val="000000" w:themeColor="text1"/>
          <w:szCs w:val="20"/>
          <w:u w:val="single"/>
        </w:rPr>
      </w:pPr>
    </w:p>
    <w:p w14:paraId="229F51A4" w14:textId="77777777" w:rsidR="00187748" w:rsidRPr="00EF1783" w:rsidRDefault="00187748" w:rsidP="002F5EAC">
      <w:pPr>
        <w:spacing w:after="0" w:line="240" w:lineRule="auto"/>
        <w:ind w:left="90"/>
        <w:jc w:val="both"/>
        <w:rPr>
          <w:rFonts w:ascii="Arial" w:hAnsi="Arial" w:cs="Arial"/>
          <w:b/>
          <w:color w:val="000000" w:themeColor="text1"/>
          <w:szCs w:val="20"/>
          <w:u w:val="single"/>
        </w:rPr>
      </w:pPr>
    </w:p>
    <w:p w14:paraId="3F127739" w14:textId="77777777" w:rsidR="00187748" w:rsidRPr="00EF1783" w:rsidRDefault="00187748" w:rsidP="002F5EAC">
      <w:pPr>
        <w:spacing w:after="0" w:line="240" w:lineRule="auto"/>
        <w:ind w:left="90"/>
        <w:jc w:val="both"/>
        <w:rPr>
          <w:rFonts w:ascii="Arial" w:hAnsi="Arial" w:cs="Arial"/>
          <w:b/>
          <w:color w:val="000000" w:themeColor="text1"/>
          <w:szCs w:val="20"/>
          <w:u w:val="single"/>
        </w:rPr>
      </w:pPr>
    </w:p>
    <w:p w14:paraId="0BDDB4C8" w14:textId="77777777" w:rsidR="00187748" w:rsidRPr="00EF1783" w:rsidRDefault="00187748">
      <w:pPr>
        <w:rPr>
          <w:rFonts w:ascii="Arial" w:hAnsi="Arial" w:cs="Arial"/>
          <w:b/>
          <w:color w:val="000000" w:themeColor="text1"/>
          <w:szCs w:val="20"/>
          <w:u w:val="single"/>
        </w:rPr>
      </w:pPr>
      <w:r w:rsidRPr="00EF1783">
        <w:rPr>
          <w:rFonts w:ascii="Arial" w:hAnsi="Arial" w:cs="Arial"/>
          <w:b/>
          <w:color w:val="000000" w:themeColor="text1"/>
          <w:szCs w:val="20"/>
          <w:u w:val="single"/>
        </w:rPr>
        <w:br w:type="page"/>
      </w:r>
    </w:p>
    <w:p w14:paraId="58D3E90D" w14:textId="427489F8" w:rsidR="002F5EAC" w:rsidRPr="00EF1783" w:rsidRDefault="002F5EAC" w:rsidP="002F5EAC">
      <w:pPr>
        <w:spacing w:after="0" w:line="240" w:lineRule="auto"/>
        <w:ind w:left="90"/>
        <w:jc w:val="both"/>
        <w:rPr>
          <w:rFonts w:ascii="Arial" w:hAnsi="Arial" w:cs="Arial"/>
          <w:b/>
          <w:color w:val="000000" w:themeColor="text1"/>
          <w:szCs w:val="20"/>
          <w:u w:val="single"/>
        </w:rPr>
      </w:pPr>
      <w:r w:rsidRPr="00EF1783">
        <w:rPr>
          <w:rFonts w:ascii="Arial" w:hAnsi="Arial" w:cs="Arial"/>
          <w:b/>
          <w:color w:val="000000" w:themeColor="text1"/>
          <w:szCs w:val="20"/>
          <w:u w:val="single"/>
        </w:rPr>
        <w:lastRenderedPageBreak/>
        <w:t>What are the Documentation obligations of best interest? (continued)</w:t>
      </w:r>
    </w:p>
    <w:p w14:paraId="09F162C8" w14:textId="77777777" w:rsidR="002F5EAC" w:rsidRPr="00EF1783" w:rsidRDefault="002F5EAC" w:rsidP="002F5EAC">
      <w:pPr>
        <w:spacing w:after="0" w:line="240" w:lineRule="auto"/>
        <w:ind w:left="90"/>
        <w:jc w:val="both"/>
        <w:rPr>
          <w:rFonts w:ascii="Arial" w:hAnsi="Arial" w:cs="Arial"/>
          <w:b/>
          <w:color w:val="000000" w:themeColor="text1"/>
          <w:szCs w:val="20"/>
          <w:u w:val="single"/>
        </w:rPr>
      </w:pPr>
    </w:p>
    <w:p w14:paraId="1A95FA51" w14:textId="65E537B7" w:rsidR="009E7F4B" w:rsidRPr="00EF1783" w:rsidRDefault="009E7F4B" w:rsidP="002F5EAC">
      <w:pPr>
        <w:ind w:left="90"/>
        <w:jc w:val="both"/>
        <w:rPr>
          <w:rFonts w:ascii="Arial" w:hAnsi="Arial" w:cs="Arial"/>
          <w:color w:val="000000" w:themeColor="text1"/>
          <w:sz w:val="20"/>
        </w:rPr>
      </w:pPr>
      <w:r w:rsidRPr="00EF1783">
        <w:rPr>
          <w:rFonts w:ascii="Arial" w:hAnsi="Arial" w:cs="Arial"/>
          <w:color w:val="000000" w:themeColor="text1"/>
          <w:sz w:val="20"/>
        </w:rPr>
        <w:t xml:space="preserve">Nationwide recommends that </w:t>
      </w:r>
      <w:r w:rsidR="00874CDF" w:rsidRPr="00EF1783">
        <w:rPr>
          <w:rFonts w:ascii="Arial" w:hAnsi="Arial" w:cs="Arial"/>
          <w:color w:val="000000" w:themeColor="text1"/>
          <w:sz w:val="20"/>
        </w:rPr>
        <w:t>financial professionals</w:t>
      </w:r>
      <w:r w:rsidRPr="00EF1783">
        <w:rPr>
          <w:rFonts w:ascii="Arial" w:hAnsi="Arial" w:cs="Arial"/>
          <w:color w:val="000000" w:themeColor="text1"/>
          <w:sz w:val="20"/>
        </w:rPr>
        <w:t xml:space="preserve"> require </w:t>
      </w:r>
      <w:r w:rsidR="00874CDF" w:rsidRPr="00EF1783">
        <w:rPr>
          <w:rFonts w:ascii="Arial" w:hAnsi="Arial" w:cs="Arial"/>
          <w:color w:val="000000" w:themeColor="text1"/>
          <w:sz w:val="20"/>
        </w:rPr>
        <w:t xml:space="preserve">customers </w:t>
      </w:r>
      <w:r w:rsidRPr="00EF1783">
        <w:rPr>
          <w:rFonts w:ascii="Arial" w:hAnsi="Arial" w:cs="Arial"/>
          <w:color w:val="000000" w:themeColor="text1"/>
          <w:sz w:val="20"/>
        </w:rPr>
        <w:t>to sign a receipt evidencing that they have received a copy of the C</w:t>
      </w:r>
      <w:r w:rsidR="00104ADD" w:rsidRPr="00EF1783">
        <w:rPr>
          <w:rFonts w:ascii="Arial" w:hAnsi="Arial" w:cs="Arial"/>
          <w:color w:val="000000" w:themeColor="text1"/>
          <w:sz w:val="20"/>
        </w:rPr>
        <w:t>ustomer</w:t>
      </w:r>
      <w:r w:rsidRPr="00EF1783">
        <w:rPr>
          <w:rFonts w:ascii="Arial" w:hAnsi="Arial" w:cs="Arial"/>
          <w:color w:val="000000" w:themeColor="text1"/>
          <w:sz w:val="20"/>
        </w:rPr>
        <w:t xml:space="preserve"> Profile, NAIC </w:t>
      </w:r>
      <w:r w:rsidR="002F5EAC" w:rsidRPr="00EF1783">
        <w:rPr>
          <w:rFonts w:ascii="Arial" w:hAnsi="Arial" w:cs="Arial"/>
          <w:color w:val="000000" w:themeColor="text1"/>
          <w:sz w:val="20"/>
        </w:rPr>
        <w:t xml:space="preserve">Customer </w:t>
      </w:r>
      <w:r w:rsidRPr="00EF1783">
        <w:rPr>
          <w:rFonts w:ascii="Arial" w:hAnsi="Arial" w:cs="Arial"/>
          <w:color w:val="000000" w:themeColor="text1"/>
          <w:sz w:val="20"/>
        </w:rPr>
        <w:t xml:space="preserve">Disclosure and other state </w:t>
      </w:r>
      <w:r w:rsidR="002F5EAC" w:rsidRPr="00EF1783">
        <w:rPr>
          <w:rFonts w:ascii="Arial" w:hAnsi="Arial" w:cs="Arial"/>
          <w:color w:val="000000" w:themeColor="text1"/>
          <w:sz w:val="20"/>
        </w:rPr>
        <w:t xml:space="preserve">or Nationwide required </w:t>
      </w:r>
      <w:r w:rsidRPr="00EF1783">
        <w:rPr>
          <w:rFonts w:ascii="Arial" w:hAnsi="Arial" w:cs="Arial"/>
          <w:color w:val="000000" w:themeColor="text1"/>
          <w:sz w:val="20"/>
        </w:rPr>
        <w:t>disclosures</w:t>
      </w:r>
      <w:r w:rsidR="002F5EAC" w:rsidRPr="00EF1783">
        <w:rPr>
          <w:rFonts w:ascii="Arial" w:hAnsi="Arial" w:cs="Arial"/>
          <w:color w:val="000000" w:themeColor="text1"/>
          <w:sz w:val="20"/>
        </w:rPr>
        <w:t>.</w:t>
      </w:r>
      <w:bookmarkEnd w:id="3"/>
    </w:p>
    <w:p w14:paraId="4004DC0C" w14:textId="77777777" w:rsidR="00A9657D" w:rsidRPr="00EF1783" w:rsidRDefault="00A9657D" w:rsidP="002F5EAC">
      <w:pPr>
        <w:pStyle w:val="ListParagraph"/>
        <w:spacing w:after="0" w:line="240" w:lineRule="auto"/>
        <w:ind w:left="90"/>
        <w:jc w:val="both"/>
        <w:rPr>
          <w:rFonts w:ascii="Arial" w:hAnsi="Arial" w:cs="Arial"/>
          <w:b/>
          <w:color w:val="000000" w:themeColor="text1"/>
          <w:sz w:val="20"/>
          <w:szCs w:val="20"/>
          <w:u w:val="single"/>
        </w:rPr>
      </w:pPr>
      <w:r w:rsidRPr="00EF1783">
        <w:rPr>
          <w:rFonts w:ascii="Arial" w:hAnsi="Arial" w:cs="Arial"/>
          <w:b/>
          <w:color w:val="000000" w:themeColor="text1"/>
          <w:sz w:val="20"/>
          <w:szCs w:val="20"/>
          <w:u w:val="single"/>
        </w:rPr>
        <w:t>Nationwide Support and In-Good Order Requirements:</w:t>
      </w:r>
    </w:p>
    <w:p w14:paraId="2A0A8974" w14:textId="762C8A84" w:rsidR="00A9657D" w:rsidRPr="00EF1783" w:rsidRDefault="00A9657D" w:rsidP="002F5EAC">
      <w:pPr>
        <w:spacing w:after="0" w:line="240" w:lineRule="auto"/>
        <w:ind w:left="90"/>
        <w:jc w:val="both"/>
        <w:rPr>
          <w:rFonts w:ascii="Arial" w:hAnsi="Arial" w:cs="Arial"/>
          <w:color w:val="000000" w:themeColor="text1"/>
          <w:sz w:val="20"/>
          <w:szCs w:val="20"/>
        </w:rPr>
      </w:pPr>
      <w:r w:rsidRPr="00EF1783">
        <w:rPr>
          <w:rFonts w:ascii="Arial" w:hAnsi="Arial" w:cs="Arial"/>
          <w:color w:val="000000" w:themeColor="text1"/>
          <w:sz w:val="20"/>
          <w:szCs w:val="20"/>
        </w:rPr>
        <w:t xml:space="preserve">Nationwide developed a checklist to assist financial professionals with NAIC Suitability/Best Interest documentation and record keeping requirements. The checklist reflects Nationwide’s current understanding of the </w:t>
      </w:r>
      <w:r w:rsidR="002F5EAC" w:rsidRPr="00EF1783">
        <w:rPr>
          <w:rFonts w:ascii="Arial" w:hAnsi="Arial" w:cs="Arial"/>
          <w:color w:val="000000" w:themeColor="text1"/>
          <w:sz w:val="20"/>
          <w:szCs w:val="20"/>
        </w:rPr>
        <w:t xml:space="preserve">2020 Model </w:t>
      </w:r>
      <w:r w:rsidRPr="00EF1783">
        <w:rPr>
          <w:rFonts w:ascii="Arial" w:hAnsi="Arial" w:cs="Arial"/>
          <w:color w:val="000000" w:themeColor="text1"/>
          <w:sz w:val="20"/>
          <w:szCs w:val="20"/>
        </w:rPr>
        <w:t>Reg</w:t>
      </w:r>
      <w:r w:rsidR="002F5EAC" w:rsidRPr="00EF1783">
        <w:rPr>
          <w:rFonts w:ascii="Arial" w:hAnsi="Arial" w:cs="Arial"/>
          <w:color w:val="000000" w:themeColor="text1"/>
          <w:sz w:val="20"/>
          <w:szCs w:val="20"/>
        </w:rPr>
        <w:t>.</w:t>
      </w:r>
      <w:r w:rsidRPr="00EF1783">
        <w:rPr>
          <w:rFonts w:ascii="Arial" w:hAnsi="Arial" w:cs="Arial"/>
          <w:color w:val="000000" w:themeColor="text1"/>
          <w:sz w:val="20"/>
          <w:szCs w:val="20"/>
        </w:rPr>
        <w:t xml:space="preserve"> and any future changes will be published on nationwidefinancial.com.  </w:t>
      </w:r>
    </w:p>
    <w:p w14:paraId="04C0EBF3" w14:textId="77777777" w:rsidR="009E7F4B" w:rsidRPr="00EF1783" w:rsidRDefault="009E7F4B" w:rsidP="002F5EAC">
      <w:pPr>
        <w:spacing w:line="240" w:lineRule="auto"/>
        <w:ind w:left="90"/>
        <w:contextualSpacing/>
        <w:jc w:val="both"/>
        <w:rPr>
          <w:rFonts w:ascii="Arial" w:hAnsi="Arial" w:cs="Arial"/>
          <w:color w:val="000000" w:themeColor="text1"/>
          <w:sz w:val="20"/>
          <w:szCs w:val="20"/>
        </w:rPr>
      </w:pPr>
    </w:p>
    <w:p w14:paraId="78288764" w14:textId="6DAB81AE" w:rsidR="009E7F4B" w:rsidRPr="00EF1783" w:rsidRDefault="009E7F4B" w:rsidP="002F5EAC">
      <w:pPr>
        <w:spacing w:line="240" w:lineRule="auto"/>
        <w:ind w:left="90"/>
        <w:contextualSpacing/>
        <w:jc w:val="both"/>
        <w:rPr>
          <w:rFonts w:ascii="Arial" w:hAnsi="Arial" w:cs="Arial"/>
          <w:color w:val="000000" w:themeColor="text1"/>
          <w:sz w:val="20"/>
          <w:szCs w:val="20"/>
        </w:rPr>
      </w:pPr>
      <w:r w:rsidRPr="00EF1783">
        <w:rPr>
          <w:rFonts w:ascii="Arial" w:hAnsi="Arial" w:cs="Arial"/>
          <w:color w:val="000000" w:themeColor="text1"/>
          <w:sz w:val="20"/>
          <w:szCs w:val="20"/>
        </w:rPr>
        <w:t>The checklist will be available at nationwidefinancial.com or by contacting our National Sales Desk at 1-800-321-6064.</w:t>
      </w:r>
    </w:p>
    <w:p w14:paraId="14DBAFC5" w14:textId="77777777" w:rsidR="00A9657D" w:rsidRPr="00EF1783" w:rsidRDefault="00A9657D" w:rsidP="009E7F4B">
      <w:pPr>
        <w:spacing w:line="240" w:lineRule="auto"/>
        <w:contextualSpacing/>
        <w:jc w:val="both"/>
        <w:rPr>
          <w:rFonts w:ascii="Arial" w:hAnsi="Arial" w:cs="Arial"/>
          <w:color w:val="000000" w:themeColor="text1"/>
          <w:sz w:val="20"/>
          <w:szCs w:val="20"/>
        </w:rPr>
      </w:pPr>
    </w:p>
    <w:p w14:paraId="15068B7D" w14:textId="6D6FE8BD" w:rsidR="009C0C21" w:rsidRPr="00EF1783" w:rsidRDefault="004A567B" w:rsidP="00A67ACC">
      <w:pPr>
        <w:spacing w:after="0" w:line="240" w:lineRule="auto"/>
        <w:ind w:left="90"/>
        <w:jc w:val="both"/>
        <w:textAlignment w:val="baseline"/>
        <w:rPr>
          <w:rFonts w:ascii="Arial" w:eastAsia="Times New Roman" w:hAnsi="Arial" w:cs="Arial"/>
          <w:color w:val="000000" w:themeColor="text1"/>
          <w:sz w:val="20"/>
        </w:rPr>
      </w:pPr>
      <w:r w:rsidRPr="00EF1783">
        <w:rPr>
          <w:rFonts w:ascii="Arial" w:hAnsi="Arial" w:cs="Arial"/>
          <w:b/>
          <w:color w:val="000000" w:themeColor="text1"/>
          <w:u w:val="single"/>
        </w:rPr>
        <w:t xml:space="preserve">How do financial professionals satisfy the </w:t>
      </w:r>
      <w:r w:rsidR="00347C1C" w:rsidRPr="00EF1783">
        <w:rPr>
          <w:rFonts w:ascii="Arial" w:hAnsi="Arial" w:cs="Arial"/>
          <w:b/>
          <w:color w:val="000000" w:themeColor="text1"/>
          <w:u w:val="single"/>
        </w:rPr>
        <w:t>C</w:t>
      </w:r>
      <w:r w:rsidRPr="00EF1783">
        <w:rPr>
          <w:rFonts w:ascii="Arial" w:hAnsi="Arial" w:cs="Arial"/>
          <w:b/>
          <w:color w:val="000000" w:themeColor="text1"/>
          <w:u w:val="single"/>
        </w:rPr>
        <w:t xml:space="preserve">onflict of </w:t>
      </w:r>
      <w:r w:rsidR="00347C1C" w:rsidRPr="00EF1783">
        <w:rPr>
          <w:rFonts w:ascii="Arial" w:hAnsi="Arial" w:cs="Arial"/>
          <w:b/>
          <w:color w:val="000000" w:themeColor="text1"/>
          <w:u w:val="single"/>
        </w:rPr>
        <w:t>I</w:t>
      </w:r>
      <w:r w:rsidRPr="00EF1783">
        <w:rPr>
          <w:rFonts w:ascii="Arial" w:hAnsi="Arial" w:cs="Arial"/>
          <w:b/>
          <w:color w:val="000000" w:themeColor="text1"/>
          <w:u w:val="single"/>
        </w:rPr>
        <w:t xml:space="preserve">nterest </w:t>
      </w:r>
      <w:r w:rsidR="00347C1C" w:rsidRPr="00EF1783">
        <w:rPr>
          <w:rFonts w:ascii="Arial" w:hAnsi="Arial" w:cs="Arial"/>
          <w:b/>
          <w:color w:val="000000" w:themeColor="text1"/>
          <w:u w:val="single"/>
        </w:rPr>
        <w:t>O</w:t>
      </w:r>
      <w:r w:rsidRPr="00EF1783">
        <w:rPr>
          <w:rFonts w:ascii="Arial" w:hAnsi="Arial" w:cs="Arial"/>
          <w:b/>
          <w:color w:val="000000" w:themeColor="text1"/>
          <w:u w:val="single"/>
        </w:rPr>
        <w:t>bligation of best interest?</w:t>
      </w:r>
      <w:r w:rsidRPr="00EF1783">
        <w:rPr>
          <w:rFonts w:ascii="Arial" w:eastAsia="Times New Roman" w:hAnsi="Arial" w:cs="Arial"/>
          <w:b/>
          <w:color w:val="000000" w:themeColor="text1"/>
          <w:sz w:val="20"/>
        </w:rPr>
        <w:t xml:space="preserve"> </w:t>
      </w:r>
      <w:r w:rsidR="009C0C21" w:rsidRPr="00EF1783">
        <w:rPr>
          <w:rFonts w:ascii="Arial" w:eastAsia="Times New Roman" w:hAnsi="Arial" w:cs="Arial"/>
          <w:color w:val="000000" w:themeColor="text1"/>
          <w:sz w:val="20"/>
        </w:rPr>
        <w:t>The NAIC defined</w:t>
      </w:r>
      <w:r w:rsidR="009C0C21" w:rsidRPr="00EF1783">
        <w:rPr>
          <w:rFonts w:ascii="Arial" w:eastAsia="Times New Roman" w:hAnsi="Arial" w:cs="Arial"/>
          <w:i/>
          <w:color w:val="000000" w:themeColor="text1"/>
          <w:sz w:val="20"/>
        </w:rPr>
        <w:t xml:space="preserve"> material conflicts of interest </w:t>
      </w:r>
      <w:r w:rsidR="009C0C21" w:rsidRPr="00EF1783">
        <w:rPr>
          <w:rFonts w:ascii="Arial" w:eastAsia="Times New Roman" w:hAnsi="Arial" w:cs="Arial"/>
          <w:color w:val="000000" w:themeColor="text1"/>
          <w:sz w:val="20"/>
        </w:rPr>
        <w:t xml:space="preserve">to mean a financial interest of the producer in the sale of an annuity that a reasonable person would expect to influence the impartiality of a recommendation. It does not include </w:t>
      </w:r>
      <w:r w:rsidR="009C0C21" w:rsidRPr="00EF1783">
        <w:rPr>
          <w:rFonts w:ascii="Arial" w:eastAsia="Times New Roman" w:hAnsi="Arial" w:cs="Arial"/>
          <w:i/>
          <w:color w:val="000000" w:themeColor="text1"/>
          <w:sz w:val="20"/>
        </w:rPr>
        <w:t xml:space="preserve">cash compensation </w:t>
      </w:r>
      <w:r w:rsidR="009C0C21" w:rsidRPr="00EF1783">
        <w:rPr>
          <w:rFonts w:ascii="Arial" w:eastAsia="Times New Roman" w:hAnsi="Arial" w:cs="Arial"/>
          <w:color w:val="000000" w:themeColor="text1"/>
          <w:sz w:val="20"/>
        </w:rPr>
        <w:t xml:space="preserve">or </w:t>
      </w:r>
      <w:r w:rsidR="009C0C21" w:rsidRPr="00EF1783">
        <w:rPr>
          <w:rFonts w:ascii="Arial" w:eastAsia="Times New Roman" w:hAnsi="Arial" w:cs="Arial"/>
          <w:i/>
          <w:color w:val="000000" w:themeColor="text1"/>
          <w:sz w:val="20"/>
        </w:rPr>
        <w:t>non-cash compensation</w:t>
      </w:r>
      <w:r w:rsidR="002F5EAC" w:rsidRPr="00EF1783">
        <w:rPr>
          <w:rFonts w:ascii="Arial" w:eastAsia="Times New Roman" w:hAnsi="Arial" w:cs="Arial"/>
          <w:i/>
          <w:color w:val="000000" w:themeColor="text1"/>
          <w:sz w:val="20"/>
        </w:rPr>
        <w:t xml:space="preserve"> </w:t>
      </w:r>
      <w:r w:rsidR="002F5EAC" w:rsidRPr="00EF1783">
        <w:rPr>
          <w:rFonts w:ascii="Arial" w:eastAsia="Times New Roman" w:hAnsi="Arial" w:cs="Arial"/>
          <w:color w:val="000000" w:themeColor="text1"/>
          <w:sz w:val="20"/>
        </w:rPr>
        <w:t>(defined above)</w:t>
      </w:r>
      <w:r w:rsidR="009C0C21" w:rsidRPr="00EF1783">
        <w:rPr>
          <w:rFonts w:ascii="Arial" w:eastAsia="Times New Roman" w:hAnsi="Arial" w:cs="Arial"/>
          <w:i/>
          <w:color w:val="000000" w:themeColor="text1"/>
          <w:sz w:val="20"/>
        </w:rPr>
        <w:t>.</w:t>
      </w:r>
    </w:p>
    <w:p w14:paraId="110051D5" w14:textId="77777777" w:rsidR="009C0C21" w:rsidRPr="00EF1783" w:rsidRDefault="009C0C21" w:rsidP="00A67ACC">
      <w:pPr>
        <w:spacing w:after="0" w:line="240" w:lineRule="auto"/>
        <w:ind w:left="90"/>
        <w:jc w:val="both"/>
        <w:textAlignment w:val="baseline"/>
        <w:rPr>
          <w:rFonts w:ascii="Arial" w:eastAsia="Times New Roman" w:hAnsi="Arial" w:cs="Arial"/>
          <w:color w:val="000000" w:themeColor="text1"/>
          <w:sz w:val="20"/>
        </w:rPr>
      </w:pPr>
    </w:p>
    <w:p w14:paraId="5578680C" w14:textId="6DF2A712" w:rsidR="004A567B" w:rsidRPr="00EF1783" w:rsidRDefault="005114A0" w:rsidP="00A67ACC">
      <w:pPr>
        <w:spacing w:after="0" w:line="240" w:lineRule="auto"/>
        <w:ind w:left="90"/>
        <w:jc w:val="both"/>
        <w:textAlignment w:val="baseline"/>
        <w:rPr>
          <w:rFonts w:ascii="Arial" w:eastAsia="Times New Roman" w:hAnsi="Arial" w:cs="Arial"/>
          <w:color w:val="000000" w:themeColor="text1"/>
          <w:sz w:val="20"/>
        </w:rPr>
      </w:pPr>
      <w:r w:rsidRPr="00EF1783">
        <w:rPr>
          <w:rFonts w:ascii="Arial" w:eastAsia="Times New Roman" w:hAnsi="Arial" w:cs="Arial"/>
          <w:color w:val="000000" w:themeColor="text1"/>
          <w:sz w:val="20"/>
        </w:rPr>
        <w:t xml:space="preserve">Financial professionals need to understand the requirement and </w:t>
      </w:r>
      <w:r w:rsidR="004A567B" w:rsidRPr="00EF1783">
        <w:rPr>
          <w:rFonts w:ascii="Arial" w:eastAsia="Times New Roman" w:hAnsi="Arial" w:cs="Arial"/>
          <w:color w:val="000000" w:themeColor="text1"/>
          <w:sz w:val="20"/>
        </w:rPr>
        <w:t xml:space="preserve">identify </w:t>
      </w:r>
      <w:r w:rsidRPr="00EF1783">
        <w:rPr>
          <w:rFonts w:ascii="Arial" w:eastAsia="Times New Roman" w:hAnsi="Arial" w:cs="Arial"/>
          <w:color w:val="000000" w:themeColor="text1"/>
          <w:sz w:val="20"/>
        </w:rPr>
        <w:t xml:space="preserve">where it might exist. If  a conflict of interest </w:t>
      </w:r>
      <w:r w:rsidR="009C0C21" w:rsidRPr="00EF1783">
        <w:rPr>
          <w:rFonts w:ascii="Arial" w:eastAsia="Times New Roman" w:hAnsi="Arial" w:cs="Arial"/>
          <w:color w:val="000000" w:themeColor="text1"/>
          <w:sz w:val="20"/>
        </w:rPr>
        <w:t>is identified</w:t>
      </w:r>
      <w:r w:rsidRPr="00EF1783">
        <w:rPr>
          <w:rFonts w:ascii="Arial" w:eastAsia="Times New Roman" w:hAnsi="Arial" w:cs="Arial"/>
          <w:color w:val="000000" w:themeColor="text1"/>
          <w:sz w:val="20"/>
        </w:rPr>
        <w:t xml:space="preserve">, try to avoid it </w:t>
      </w:r>
      <w:r w:rsidR="004A567B" w:rsidRPr="00EF1783">
        <w:rPr>
          <w:rFonts w:ascii="Arial" w:eastAsia="Times New Roman" w:hAnsi="Arial" w:cs="Arial"/>
          <w:color w:val="000000" w:themeColor="text1"/>
          <w:sz w:val="20"/>
        </w:rPr>
        <w:t>o</w:t>
      </w:r>
      <w:r w:rsidRPr="00EF1783">
        <w:rPr>
          <w:rFonts w:ascii="Arial" w:eastAsia="Times New Roman" w:hAnsi="Arial" w:cs="Arial"/>
          <w:color w:val="000000" w:themeColor="text1"/>
          <w:sz w:val="20"/>
        </w:rPr>
        <w:t>r</w:t>
      </w:r>
      <w:r w:rsidR="004A567B" w:rsidRPr="00EF1783">
        <w:rPr>
          <w:rFonts w:ascii="Arial" w:eastAsia="Times New Roman" w:hAnsi="Arial" w:cs="Arial"/>
          <w:color w:val="000000" w:themeColor="text1"/>
          <w:sz w:val="20"/>
        </w:rPr>
        <w:t xml:space="preserve"> reasonably manage</w:t>
      </w:r>
      <w:r w:rsidRPr="00EF1783">
        <w:rPr>
          <w:rFonts w:ascii="Arial" w:eastAsia="Times New Roman" w:hAnsi="Arial" w:cs="Arial"/>
          <w:color w:val="000000" w:themeColor="text1"/>
          <w:sz w:val="20"/>
        </w:rPr>
        <w:t xml:space="preserve"> and </w:t>
      </w:r>
      <w:r w:rsidR="004A567B" w:rsidRPr="00EF1783">
        <w:rPr>
          <w:rFonts w:ascii="Arial" w:eastAsia="Times New Roman" w:hAnsi="Arial" w:cs="Arial"/>
          <w:color w:val="000000" w:themeColor="text1"/>
          <w:sz w:val="20"/>
        </w:rPr>
        <w:t xml:space="preserve">disclose </w:t>
      </w:r>
      <w:r w:rsidRPr="00EF1783">
        <w:rPr>
          <w:rFonts w:ascii="Arial" w:eastAsia="Times New Roman" w:hAnsi="Arial" w:cs="Arial"/>
          <w:color w:val="000000" w:themeColor="text1"/>
          <w:sz w:val="20"/>
        </w:rPr>
        <w:t xml:space="preserve">any identified </w:t>
      </w:r>
      <w:r w:rsidR="004A567B" w:rsidRPr="00EF1783">
        <w:rPr>
          <w:rFonts w:ascii="Arial" w:eastAsia="Times New Roman" w:hAnsi="Arial" w:cs="Arial"/>
          <w:color w:val="000000" w:themeColor="text1"/>
          <w:sz w:val="20"/>
        </w:rPr>
        <w:t>conflicts of interest, including ownership interest</w:t>
      </w:r>
      <w:r w:rsidR="00347C1C" w:rsidRPr="00EF1783">
        <w:rPr>
          <w:rFonts w:ascii="Arial" w:eastAsia="Times New Roman" w:hAnsi="Arial" w:cs="Arial"/>
          <w:color w:val="000000" w:themeColor="text1"/>
          <w:sz w:val="20"/>
        </w:rPr>
        <w:t xml:space="preserve"> to </w:t>
      </w:r>
      <w:r w:rsidR="002D24E4" w:rsidRPr="00EF1783">
        <w:rPr>
          <w:rFonts w:ascii="Arial" w:eastAsia="Times New Roman" w:hAnsi="Arial" w:cs="Arial"/>
          <w:color w:val="000000" w:themeColor="text1"/>
          <w:sz w:val="20"/>
        </w:rPr>
        <w:t>the</w:t>
      </w:r>
      <w:r w:rsidR="00347C1C" w:rsidRPr="00EF1783">
        <w:rPr>
          <w:rFonts w:ascii="Arial" w:eastAsia="Times New Roman" w:hAnsi="Arial" w:cs="Arial"/>
          <w:color w:val="000000" w:themeColor="text1"/>
          <w:sz w:val="20"/>
        </w:rPr>
        <w:t xml:space="preserve"> customer</w:t>
      </w:r>
      <w:r w:rsidRPr="00EF1783">
        <w:rPr>
          <w:rFonts w:ascii="Arial" w:eastAsia="Times New Roman" w:hAnsi="Arial" w:cs="Arial"/>
          <w:color w:val="000000" w:themeColor="text1"/>
          <w:sz w:val="20"/>
        </w:rPr>
        <w:t xml:space="preserve">.  Talk to your Firm </w:t>
      </w:r>
      <w:r w:rsidR="00347C1C" w:rsidRPr="00EF1783">
        <w:rPr>
          <w:rFonts w:ascii="Arial" w:eastAsia="Times New Roman" w:hAnsi="Arial" w:cs="Arial"/>
          <w:color w:val="000000" w:themeColor="text1"/>
          <w:sz w:val="20"/>
        </w:rPr>
        <w:t>first before taking action.</w:t>
      </w:r>
    </w:p>
    <w:p w14:paraId="38F91891" w14:textId="77777777" w:rsidR="008C06FE" w:rsidRPr="00EF1783" w:rsidRDefault="008C06FE" w:rsidP="00A67ACC">
      <w:pPr>
        <w:spacing w:after="0" w:line="240" w:lineRule="auto"/>
        <w:ind w:left="90"/>
        <w:rPr>
          <w:caps/>
          <w:color w:val="000000" w:themeColor="text1"/>
        </w:rPr>
      </w:pPr>
    </w:p>
    <w:p w14:paraId="066D1B70" w14:textId="0F04D06B" w:rsidR="008A455E" w:rsidRPr="00EF1783" w:rsidRDefault="008A455E" w:rsidP="00A67ACC">
      <w:pPr>
        <w:spacing w:after="0" w:line="240" w:lineRule="auto"/>
        <w:ind w:left="90"/>
        <w:jc w:val="both"/>
        <w:rPr>
          <w:rFonts w:ascii="Arial" w:eastAsia="Times New Roman" w:hAnsi="Arial" w:cs="Arial"/>
          <w:b/>
          <w:iCs/>
          <w:color w:val="000000" w:themeColor="text1"/>
          <w:szCs w:val="20"/>
          <w:u w:val="single"/>
        </w:rPr>
      </w:pPr>
      <w:r w:rsidRPr="00EF1783">
        <w:rPr>
          <w:rFonts w:ascii="Arial" w:eastAsia="Times New Roman" w:hAnsi="Arial" w:cs="Arial"/>
          <w:b/>
          <w:iCs/>
          <w:color w:val="000000" w:themeColor="text1"/>
          <w:szCs w:val="20"/>
          <w:u w:val="single"/>
        </w:rPr>
        <w:t>Are there new training requirements?</w:t>
      </w:r>
    </w:p>
    <w:p w14:paraId="70352324" w14:textId="2025E93C" w:rsidR="006B0420" w:rsidRPr="00EF1783" w:rsidRDefault="008A455E" w:rsidP="00A67ACC">
      <w:pPr>
        <w:spacing w:after="0" w:line="240" w:lineRule="auto"/>
        <w:ind w:left="90"/>
        <w:jc w:val="both"/>
        <w:rPr>
          <w:rFonts w:ascii="Arial" w:eastAsia="Times New Roman" w:hAnsi="Arial" w:cs="Arial"/>
          <w:color w:val="000000" w:themeColor="text1"/>
          <w:sz w:val="20"/>
        </w:rPr>
      </w:pPr>
      <w:r w:rsidRPr="00EF1783">
        <w:rPr>
          <w:rFonts w:ascii="Arial" w:eastAsia="Times New Roman" w:hAnsi="Arial" w:cs="Arial"/>
          <w:iCs/>
          <w:color w:val="000000" w:themeColor="text1"/>
          <w:sz w:val="20"/>
          <w:szCs w:val="20"/>
        </w:rPr>
        <w:t xml:space="preserve">Yes.  </w:t>
      </w:r>
      <w:r w:rsidR="00035D58" w:rsidRPr="00EF1783">
        <w:rPr>
          <w:rFonts w:ascii="Arial" w:hAnsi="Arial" w:cs="Arial"/>
          <w:color w:val="000000" w:themeColor="text1"/>
          <w:sz w:val="20"/>
          <w:szCs w:val="20"/>
        </w:rPr>
        <w:t>A</w:t>
      </w:r>
      <w:r w:rsidRPr="00EF1783">
        <w:rPr>
          <w:rFonts w:ascii="Arial" w:hAnsi="Arial" w:cs="Arial"/>
          <w:color w:val="000000" w:themeColor="text1"/>
          <w:sz w:val="20"/>
          <w:szCs w:val="20"/>
        </w:rPr>
        <w:t xml:space="preserve">ll </w:t>
      </w:r>
      <w:r w:rsidR="008528FA" w:rsidRPr="00EF1783">
        <w:rPr>
          <w:rFonts w:ascii="Arial" w:hAnsi="Arial" w:cs="Arial"/>
          <w:color w:val="000000" w:themeColor="text1"/>
          <w:sz w:val="20"/>
          <w:szCs w:val="20"/>
        </w:rPr>
        <w:t>financial professionals</w:t>
      </w:r>
      <w:r w:rsidRPr="00EF1783">
        <w:rPr>
          <w:rFonts w:ascii="Arial" w:hAnsi="Arial" w:cs="Arial"/>
          <w:color w:val="000000" w:themeColor="text1"/>
          <w:sz w:val="20"/>
          <w:szCs w:val="20"/>
        </w:rPr>
        <w:t xml:space="preserve"> licensed in </w:t>
      </w:r>
      <w:r w:rsidR="008528FA" w:rsidRPr="00EF1783">
        <w:rPr>
          <w:rFonts w:ascii="Arial" w:hAnsi="Arial" w:cs="Arial"/>
          <w:color w:val="000000" w:themeColor="text1"/>
          <w:sz w:val="20"/>
          <w:szCs w:val="20"/>
        </w:rPr>
        <w:t xml:space="preserve">states that have adopted the 2020 Model Reg. are required to complete </w:t>
      </w:r>
      <w:bookmarkStart w:id="4" w:name="_Hlk43819313"/>
      <w:r w:rsidR="00650B4B" w:rsidRPr="00EF1783">
        <w:rPr>
          <w:rFonts w:ascii="Arial" w:hAnsi="Arial" w:cs="Arial"/>
          <w:color w:val="000000" w:themeColor="text1"/>
          <w:sz w:val="20"/>
          <w:szCs w:val="20"/>
        </w:rPr>
        <w:t>o</w:t>
      </w:r>
      <w:r w:rsidR="006B0420" w:rsidRPr="00EF1783">
        <w:rPr>
          <w:rFonts w:ascii="Arial" w:eastAsia="Times New Roman" w:hAnsi="Arial" w:cs="Arial"/>
          <w:color w:val="000000" w:themeColor="text1"/>
          <w:sz w:val="20"/>
        </w:rPr>
        <w:t>ne of the following</w:t>
      </w:r>
      <w:r w:rsidR="002D24E4" w:rsidRPr="00EF1783">
        <w:rPr>
          <w:rFonts w:ascii="Arial" w:eastAsia="Times New Roman" w:hAnsi="Arial" w:cs="Arial"/>
          <w:color w:val="000000" w:themeColor="text1"/>
          <w:sz w:val="20"/>
        </w:rPr>
        <w:t xml:space="preserve"> </w:t>
      </w:r>
      <w:r w:rsidR="00650B4B" w:rsidRPr="00EF1783">
        <w:rPr>
          <w:rFonts w:ascii="Arial" w:eastAsia="Times New Roman" w:hAnsi="Arial" w:cs="Arial"/>
          <w:color w:val="000000" w:themeColor="text1"/>
          <w:sz w:val="20"/>
        </w:rPr>
        <w:t xml:space="preserve">within six (6) months after the state’s </w:t>
      </w:r>
      <w:r w:rsidR="009706A2" w:rsidRPr="00EF1783">
        <w:rPr>
          <w:rFonts w:ascii="Arial" w:eastAsia="Times New Roman" w:hAnsi="Arial" w:cs="Arial"/>
          <w:color w:val="000000" w:themeColor="text1"/>
          <w:sz w:val="20"/>
        </w:rPr>
        <w:t xml:space="preserve">compliance </w:t>
      </w:r>
      <w:r w:rsidR="00650B4B" w:rsidRPr="00EF1783">
        <w:rPr>
          <w:rFonts w:ascii="Arial" w:eastAsia="Times New Roman" w:hAnsi="Arial" w:cs="Arial"/>
          <w:color w:val="000000" w:themeColor="text1"/>
          <w:sz w:val="20"/>
        </w:rPr>
        <w:t>effective date.</w:t>
      </w:r>
      <w:r w:rsidR="002D24E4" w:rsidRPr="00EF1783">
        <w:rPr>
          <w:rStyle w:val="FootnoteReference"/>
          <w:rFonts w:ascii="Arial" w:eastAsia="Times New Roman" w:hAnsi="Arial" w:cs="Arial"/>
          <w:color w:val="000000" w:themeColor="text1"/>
          <w:sz w:val="20"/>
        </w:rPr>
        <w:footnoteReference w:id="3"/>
      </w:r>
      <w:r w:rsidR="00650B4B" w:rsidRPr="00EF1783">
        <w:rPr>
          <w:rFonts w:ascii="Arial" w:eastAsia="Times New Roman" w:hAnsi="Arial" w:cs="Arial"/>
          <w:color w:val="000000" w:themeColor="text1"/>
          <w:sz w:val="20"/>
        </w:rPr>
        <w:t xml:space="preserve">  All training must be approved by the state.</w:t>
      </w:r>
    </w:p>
    <w:p w14:paraId="41920D38" w14:textId="68A7CF66" w:rsidR="006B0420" w:rsidRPr="00EF1783" w:rsidRDefault="006B0420" w:rsidP="00A67ACC">
      <w:pPr>
        <w:pStyle w:val="ListParagraph"/>
        <w:numPr>
          <w:ilvl w:val="2"/>
          <w:numId w:val="26"/>
        </w:numPr>
        <w:spacing w:before="237" w:after="200" w:line="240" w:lineRule="auto"/>
        <w:ind w:left="1080"/>
        <w:jc w:val="both"/>
        <w:textAlignment w:val="baseline"/>
        <w:rPr>
          <w:rFonts w:ascii="Arial" w:eastAsia="Times New Roman" w:hAnsi="Arial" w:cs="Arial"/>
          <w:b/>
          <w:color w:val="000000" w:themeColor="text1"/>
          <w:sz w:val="20"/>
        </w:rPr>
      </w:pPr>
      <w:r w:rsidRPr="00EF1783">
        <w:rPr>
          <w:rFonts w:ascii="Arial" w:eastAsia="Times New Roman" w:hAnsi="Arial" w:cs="Arial"/>
          <w:color w:val="000000" w:themeColor="text1"/>
          <w:sz w:val="20"/>
        </w:rPr>
        <w:t>A new four (4) credit training course; or</w:t>
      </w:r>
    </w:p>
    <w:p w14:paraId="1B1201FA" w14:textId="77777777" w:rsidR="006B0420" w:rsidRPr="00EF1783" w:rsidRDefault="006B0420" w:rsidP="00A67ACC">
      <w:pPr>
        <w:pStyle w:val="ListParagraph"/>
        <w:spacing w:before="237" w:line="240" w:lineRule="auto"/>
        <w:ind w:left="1080"/>
        <w:jc w:val="both"/>
        <w:textAlignment w:val="baseline"/>
        <w:rPr>
          <w:rFonts w:ascii="Arial" w:eastAsia="Times New Roman" w:hAnsi="Arial" w:cs="Arial"/>
          <w:b/>
          <w:color w:val="000000" w:themeColor="text1"/>
          <w:sz w:val="20"/>
        </w:rPr>
      </w:pPr>
    </w:p>
    <w:p w14:paraId="74E84A9E" w14:textId="7C5C562D" w:rsidR="008528FA" w:rsidRPr="00EF1783" w:rsidRDefault="006B0420" w:rsidP="00A67ACC">
      <w:pPr>
        <w:pStyle w:val="ListParagraph"/>
        <w:numPr>
          <w:ilvl w:val="2"/>
          <w:numId w:val="26"/>
        </w:numPr>
        <w:spacing w:before="237" w:after="200" w:line="240" w:lineRule="auto"/>
        <w:ind w:left="1080"/>
        <w:jc w:val="both"/>
        <w:textAlignment w:val="baseline"/>
        <w:rPr>
          <w:rFonts w:ascii="Arial" w:eastAsia="Times New Roman" w:hAnsi="Arial" w:cs="Arial"/>
          <w:b/>
          <w:color w:val="000000" w:themeColor="text1"/>
          <w:sz w:val="20"/>
        </w:rPr>
      </w:pPr>
      <w:r w:rsidRPr="00EF1783">
        <w:rPr>
          <w:rFonts w:ascii="Arial" w:eastAsia="Times New Roman" w:hAnsi="Arial" w:cs="Arial"/>
          <w:color w:val="000000" w:themeColor="text1"/>
          <w:sz w:val="20"/>
        </w:rPr>
        <w:t xml:space="preserve">An additional one-time one (1) credit training course </w:t>
      </w:r>
      <w:bookmarkEnd w:id="4"/>
    </w:p>
    <w:p w14:paraId="4F46A30D" w14:textId="77777777" w:rsidR="009706A2" w:rsidRPr="00EF1783" w:rsidRDefault="009706A2" w:rsidP="00A67ACC">
      <w:pPr>
        <w:pStyle w:val="ListParagraph"/>
        <w:ind w:left="90"/>
        <w:rPr>
          <w:rFonts w:ascii="Arial" w:eastAsia="Times New Roman" w:hAnsi="Arial" w:cs="Arial"/>
          <w:b/>
          <w:color w:val="000000" w:themeColor="text1"/>
          <w:sz w:val="20"/>
        </w:rPr>
      </w:pPr>
    </w:p>
    <w:p w14:paraId="434F2B8D" w14:textId="0AB9CFB3" w:rsidR="009706A2" w:rsidRPr="00EF1783" w:rsidRDefault="009706A2" w:rsidP="00A67ACC">
      <w:pPr>
        <w:pStyle w:val="ListParagraph"/>
        <w:spacing w:before="237" w:after="200" w:line="240" w:lineRule="auto"/>
        <w:ind w:left="90"/>
        <w:jc w:val="both"/>
        <w:textAlignment w:val="baseline"/>
        <w:rPr>
          <w:rFonts w:ascii="Arial" w:eastAsia="Times New Roman" w:hAnsi="Arial" w:cs="Arial"/>
          <w:b/>
          <w:color w:val="000000" w:themeColor="text1"/>
          <w:sz w:val="20"/>
        </w:rPr>
      </w:pPr>
      <w:r w:rsidRPr="00EF1783">
        <w:rPr>
          <w:rFonts w:ascii="Arial" w:eastAsia="Times New Roman" w:hAnsi="Arial" w:cs="Arial"/>
          <w:b/>
          <w:color w:val="000000" w:themeColor="text1"/>
          <w:sz w:val="20"/>
        </w:rPr>
        <w:t xml:space="preserve">Note:  Refer to ADDENDUM </w:t>
      </w:r>
      <w:r w:rsidR="00A76874" w:rsidRPr="00EF1783">
        <w:rPr>
          <w:rFonts w:ascii="Arial" w:eastAsia="Times New Roman" w:hAnsi="Arial" w:cs="Arial"/>
          <w:b/>
          <w:color w:val="000000" w:themeColor="text1"/>
          <w:sz w:val="20"/>
        </w:rPr>
        <w:t>for state training effective dates.</w:t>
      </w:r>
    </w:p>
    <w:p w14:paraId="360171E7" w14:textId="1439E0EC" w:rsidR="00B70051" w:rsidRPr="00EF1783" w:rsidRDefault="00B70051" w:rsidP="002D24E4">
      <w:pPr>
        <w:spacing w:after="0" w:line="240" w:lineRule="auto"/>
        <w:jc w:val="both"/>
        <w:rPr>
          <w:rFonts w:ascii="Arial" w:hAnsi="Arial" w:cs="Arial"/>
          <w:b/>
          <w:color w:val="000000" w:themeColor="text1"/>
          <w:sz w:val="20"/>
          <w:szCs w:val="20"/>
          <w:u w:val="single"/>
        </w:rPr>
      </w:pPr>
      <w:r w:rsidRPr="00EF1783">
        <w:rPr>
          <w:rFonts w:ascii="Arial" w:hAnsi="Arial" w:cs="Arial"/>
          <w:b/>
          <w:color w:val="000000" w:themeColor="text1"/>
          <w:sz w:val="20"/>
          <w:szCs w:val="20"/>
          <w:u w:val="single"/>
        </w:rPr>
        <w:t>Nationwide Support</w:t>
      </w:r>
      <w:r w:rsidR="004566ED" w:rsidRPr="00EF1783">
        <w:rPr>
          <w:rFonts w:ascii="Arial" w:hAnsi="Arial" w:cs="Arial"/>
          <w:b/>
          <w:color w:val="000000" w:themeColor="text1"/>
          <w:sz w:val="20"/>
          <w:szCs w:val="20"/>
          <w:u w:val="single"/>
        </w:rPr>
        <w:t xml:space="preserve"> and In-Good </w:t>
      </w:r>
      <w:r w:rsidR="00F738DD" w:rsidRPr="00EF1783">
        <w:rPr>
          <w:rFonts w:ascii="Arial" w:hAnsi="Arial" w:cs="Arial"/>
          <w:b/>
          <w:color w:val="000000" w:themeColor="text1"/>
          <w:sz w:val="20"/>
          <w:szCs w:val="20"/>
          <w:u w:val="single"/>
        </w:rPr>
        <w:t xml:space="preserve">Order </w:t>
      </w:r>
      <w:r w:rsidR="004566ED" w:rsidRPr="00EF1783">
        <w:rPr>
          <w:rFonts w:ascii="Arial" w:hAnsi="Arial" w:cs="Arial"/>
          <w:b/>
          <w:color w:val="000000" w:themeColor="text1"/>
          <w:sz w:val="20"/>
          <w:szCs w:val="20"/>
          <w:u w:val="single"/>
        </w:rPr>
        <w:t>Requirements</w:t>
      </w:r>
      <w:r w:rsidRPr="00EF1783">
        <w:rPr>
          <w:rFonts w:ascii="Arial" w:hAnsi="Arial" w:cs="Arial"/>
          <w:b/>
          <w:color w:val="000000" w:themeColor="text1"/>
          <w:sz w:val="20"/>
          <w:szCs w:val="20"/>
          <w:u w:val="single"/>
        </w:rPr>
        <w:t>:</w:t>
      </w:r>
    </w:p>
    <w:p w14:paraId="7D8EEAAE" w14:textId="7E879441" w:rsidR="00650B4B" w:rsidRPr="00EF1783" w:rsidRDefault="009706A2" w:rsidP="009706A2">
      <w:pPr>
        <w:pStyle w:val="ListParagraph"/>
        <w:numPr>
          <w:ilvl w:val="0"/>
          <w:numId w:val="9"/>
        </w:numPr>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u w:val="single"/>
        </w:rPr>
        <w:t>For f</w:t>
      </w:r>
      <w:r w:rsidR="00650B4B" w:rsidRPr="00EF1783">
        <w:rPr>
          <w:rFonts w:ascii="Arial" w:hAnsi="Arial" w:cs="Arial"/>
          <w:color w:val="000000" w:themeColor="text1"/>
          <w:sz w:val="20"/>
          <w:szCs w:val="20"/>
          <w:u w:val="single"/>
        </w:rPr>
        <w:t>inancial professionals who are newly appointed with Nationwide</w:t>
      </w:r>
      <w:r w:rsidRPr="00EF1783">
        <w:rPr>
          <w:rFonts w:ascii="Arial" w:hAnsi="Arial" w:cs="Arial"/>
          <w:color w:val="000000" w:themeColor="text1"/>
          <w:sz w:val="20"/>
          <w:szCs w:val="20"/>
        </w:rPr>
        <w:t>:</w:t>
      </w:r>
      <w:r w:rsidR="00650B4B" w:rsidRPr="00EF1783">
        <w:rPr>
          <w:rFonts w:ascii="Arial" w:hAnsi="Arial" w:cs="Arial"/>
          <w:color w:val="000000" w:themeColor="text1"/>
          <w:sz w:val="20"/>
          <w:szCs w:val="20"/>
        </w:rPr>
        <w:t xml:space="preserve"> Nationwide will require completion of the new four (4) hour training prior to submitting new business applications</w:t>
      </w:r>
      <w:r w:rsidRPr="00EF1783">
        <w:rPr>
          <w:rFonts w:ascii="Arial" w:hAnsi="Arial" w:cs="Arial"/>
          <w:color w:val="000000" w:themeColor="text1"/>
          <w:sz w:val="20"/>
          <w:szCs w:val="20"/>
        </w:rPr>
        <w:t xml:space="preserve">. </w:t>
      </w:r>
      <w:r w:rsidR="00650B4B" w:rsidRPr="00EF1783">
        <w:rPr>
          <w:rFonts w:ascii="Arial" w:hAnsi="Arial" w:cs="Arial"/>
          <w:color w:val="000000" w:themeColor="text1"/>
          <w:sz w:val="20"/>
          <w:szCs w:val="20"/>
        </w:rPr>
        <w:t>Nationwide will verify completion of the training prior to accepting the application.</w:t>
      </w:r>
    </w:p>
    <w:p w14:paraId="324F7B00" w14:textId="77777777" w:rsidR="009706A2" w:rsidRPr="00EF1783" w:rsidRDefault="009706A2" w:rsidP="009706A2">
      <w:pPr>
        <w:pStyle w:val="ListParagraph"/>
        <w:spacing w:after="0" w:line="240" w:lineRule="auto"/>
        <w:jc w:val="both"/>
        <w:rPr>
          <w:rFonts w:ascii="Arial" w:hAnsi="Arial" w:cs="Arial"/>
          <w:color w:val="000000" w:themeColor="text1"/>
          <w:sz w:val="20"/>
          <w:szCs w:val="20"/>
        </w:rPr>
      </w:pPr>
    </w:p>
    <w:p w14:paraId="6A0C3BDA" w14:textId="6B018C26" w:rsidR="00650B4B" w:rsidRPr="00EF1783" w:rsidRDefault="009706A2" w:rsidP="009706A2">
      <w:pPr>
        <w:pStyle w:val="ListParagraph"/>
        <w:numPr>
          <w:ilvl w:val="0"/>
          <w:numId w:val="9"/>
        </w:numPr>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u w:val="single"/>
        </w:rPr>
        <w:t>For f</w:t>
      </w:r>
      <w:r w:rsidR="00650B4B" w:rsidRPr="00EF1783">
        <w:rPr>
          <w:rFonts w:ascii="Arial" w:hAnsi="Arial" w:cs="Arial"/>
          <w:color w:val="000000" w:themeColor="text1"/>
          <w:sz w:val="20"/>
          <w:szCs w:val="20"/>
          <w:u w:val="single"/>
        </w:rPr>
        <w:t xml:space="preserve">inancial </w:t>
      </w:r>
      <w:r w:rsidR="00636B13" w:rsidRPr="00EF1783">
        <w:rPr>
          <w:rFonts w:ascii="Arial" w:hAnsi="Arial" w:cs="Arial"/>
          <w:color w:val="000000" w:themeColor="text1"/>
          <w:sz w:val="20"/>
          <w:szCs w:val="20"/>
          <w:u w:val="single"/>
        </w:rPr>
        <w:t>p</w:t>
      </w:r>
      <w:r w:rsidR="00650B4B" w:rsidRPr="00EF1783">
        <w:rPr>
          <w:rFonts w:ascii="Arial" w:hAnsi="Arial" w:cs="Arial"/>
          <w:color w:val="000000" w:themeColor="text1"/>
          <w:sz w:val="20"/>
          <w:szCs w:val="20"/>
          <w:u w:val="single"/>
        </w:rPr>
        <w:t>rofessionals who have already completed the existing NAIC Suitability 4-hour training course</w:t>
      </w:r>
      <w:r w:rsidR="00650B4B" w:rsidRPr="00EF1783">
        <w:rPr>
          <w:rFonts w:ascii="Arial" w:hAnsi="Arial" w:cs="Arial"/>
          <w:color w:val="000000" w:themeColor="text1"/>
          <w:sz w:val="20"/>
          <w:szCs w:val="20"/>
        </w:rPr>
        <w:t xml:space="preserve"> must within 6 months after </w:t>
      </w:r>
      <w:r w:rsidRPr="00EF1783">
        <w:rPr>
          <w:rFonts w:ascii="Arial" w:hAnsi="Arial" w:cs="Arial"/>
          <w:color w:val="000000" w:themeColor="text1"/>
          <w:sz w:val="20"/>
          <w:szCs w:val="20"/>
        </w:rPr>
        <w:t>the state’s training effective date</w:t>
      </w:r>
      <w:r w:rsidR="00650B4B" w:rsidRPr="00EF1783">
        <w:rPr>
          <w:rFonts w:ascii="Arial" w:hAnsi="Arial" w:cs="Arial"/>
          <w:color w:val="000000" w:themeColor="text1"/>
          <w:sz w:val="20"/>
          <w:szCs w:val="20"/>
        </w:rPr>
        <w:t>, complete</w:t>
      </w:r>
      <w:r w:rsidRPr="00EF1783">
        <w:rPr>
          <w:rFonts w:ascii="Arial" w:hAnsi="Arial" w:cs="Arial"/>
          <w:color w:val="000000" w:themeColor="text1"/>
          <w:sz w:val="20"/>
          <w:szCs w:val="20"/>
        </w:rPr>
        <w:t xml:space="preserve"> one (1) of the following</w:t>
      </w:r>
      <w:r w:rsidR="00650B4B" w:rsidRPr="00EF1783">
        <w:rPr>
          <w:rFonts w:ascii="Arial" w:hAnsi="Arial" w:cs="Arial"/>
          <w:color w:val="000000" w:themeColor="text1"/>
          <w:sz w:val="20"/>
          <w:szCs w:val="20"/>
        </w:rPr>
        <w:t xml:space="preserve">: </w:t>
      </w:r>
    </w:p>
    <w:p w14:paraId="72611453" w14:textId="77777777" w:rsidR="00650B4B" w:rsidRPr="00EF1783" w:rsidRDefault="00650B4B" w:rsidP="009706A2">
      <w:pPr>
        <w:spacing w:after="0" w:line="240" w:lineRule="auto"/>
        <w:jc w:val="both"/>
        <w:rPr>
          <w:rFonts w:ascii="Arial" w:hAnsi="Arial" w:cs="Arial"/>
          <w:color w:val="000000" w:themeColor="text1"/>
          <w:sz w:val="20"/>
          <w:szCs w:val="20"/>
        </w:rPr>
      </w:pPr>
    </w:p>
    <w:p w14:paraId="206213E5" w14:textId="4FAB7F1A" w:rsidR="00650B4B" w:rsidRPr="00EF1783" w:rsidRDefault="00650B4B" w:rsidP="009706A2">
      <w:pPr>
        <w:pStyle w:val="ListParagraph"/>
        <w:numPr>
          <w:ilvl w:val="0"/>
          <w:numId w:val="24"/>
        </w:numPr>
        <w:spacing w:after="0" w:line="240" w:lineRule="auto"/>
        <w:ind w:left="1080"/>
        <w:jc w:val="both"/>
        <w:textAlignment w:val="center"/>
        <w:rPr>
          <w:rFonts w:ascii="Arial" w:hAnsi="Arial" w:cs="Arial"/>
          <w:color w:val="000000" w:themeColor="text1"/>
          <w:sz w:val="20"/>
          <w:szCs w:val="20"/>
        </w:rPr>
      </w:pPr>
      <w:r w:rsidRPr="00EF1783">
        <w:rPr>
          <w:rFonts w:ascii="Arial" w:hAnsi="Arial" w:cs="Arial"/>
          <w:color w:val="000000" w:themeColor="text1"/>
          <w:sz w:val="20"/>
          <w:szCs w:val="20"/>
        </w:rPr>
        <w:t>A new four (4) credit training course approved by the Department of Insurance (Reg. Ed: Recommending Annuities Under the NAIC Best Interest Standard/Course Code 490)</w:t>
      </w:r>
      <w:r w:rsidR="00636B13" w:rsidRPr="00EF1783">
        <w:rPr>
          <w:rFonts w:ascii="Arial" w:hAnsi="Arial" w:cs="Arial"/>
          <w:color w:val="000000" w:themeColor="text1"/>
          <w:sz w:val="20"/>
          <w:szCs w:val="20"/>
        </w:rPr>
        <w:t xml:space="preserve"> </w:t>
      </w:r>
      <w:r w:rsidR="00636B13" w:rsidRPr="00EF1783">
        <w:rPr>
          <w:rFonts w:ascii="Arial" w:hAnsi="Arial" w:cs="Arial"/>
          <w:b/>
          <w:bCs/>
          <w:color w:val="000000" w:themeColor="text1"/>
          <w:sz w:val="20"/>
          <w:szCs w:val="20"/>
          <w:u w:val="single"/>
        </w:rPr>
        <w:t>OR</w:t>
      </w:r>
    </w:p>
    <w:p w14:paraId="2149E876" w14:textId="77777777" w:rsidR="00636B13" w:rsidRPr="00EF1783" w:rsidRDefault="00636B13" w:rsidP="00636B13">
      <w:pPr>
        <w:pStyle w:val="ListParagraph"/>
        <w:numPr>
          <w:ilvl w:val="0"/>
          <w:numId w:val="24"/>
        </w:numPr>
        <w:spacing w:after="0" w:line="240" w:lineRule="auto"/>
        <w:ind w:left="1080"/>
        <w:jc w:val="both"/>
        <w:rPr>
          <w:rFonts w:ascii="Arial" w:hAnsi="Arial" w:cs="Arial"/>
          <w:color w:val="000000" w:themeColor="text1"/>
          <w:sz w:val="20"/>
          <w:szCs w:val="20"/>
        </w:rPr>
      </w:pPr>
      <w:r w:rsidRPr="00EF1783">
        <w:rPr>
          <w:rFonts w:ascii="Arial" w:hAnsi="Arial" w:cs="Arial"/>
          <w:color w:val="000000" w:themeColor="text1"/>
          <w:sz w:val="20"/>
          <w:szCs w:val="20"/>
        </w:rPr>
        <w:t>An additional one-time one (1) credit training course approved by the Department of Insurance and provided by the Department of Insurance-approved education provider (Reg Ed: Recommending Annuities Under the New NAIC Best Interest Standard - 1 Hour Update Course /Course code 491)]</w:t>
      </w:r>
    </w:p>
    <w:p w14:paraId="1A8F0775" w14:textId="7C1DC82D" w:rsidR="00636B13" w:rsidRPr="00EF1783" w:rsidRDefault="00636B13" w:rsidP="009706A2">
      <w:pPr>
        <w:spacing w:after="0" w:line="240" w:lineRule="auto"/>
        <w:ind w:left="1080"/>
        <w:jc w:val="both"/>
        <w:rPr>
          <w:rFonts w:ascii="Arial" w:hAnsi="Arial" w:cs="Arial"/>
          <w:b/>
          <w:bCs/>
          <w:color w:val="000000" w:themeColor="text1"/>
          <w:sz w:val="20"/>
          <w:szCs w:val="20"/>
          <w:u w:val="single"/>
        </w:rPr>
      </w:pPr>
    </w:p>
    <w:p w14:paraId="1D955ACA" w14:textId="0717C764" w:rsidR="00636B13" w:rsidRPr="00EF1783" w:rsidRDefault="00636B13" w:rsidP="009706A2">
      <w:pPr>
        <w:spacing w:after="0" w:line="240" w:lineRule="auto"/>
        <w:ind w:left="1080"/>
        <w:jc w:val="both"/>
        <w:rPr>
          <w:rFonts w:ascii="Arial" w:hAnsi="Arial" w:cs="Arial"/>
          <w:color w:val="000000" w:themeColor="text1"/>
          <w:sz w:val="20"/>
          <w:szCs w:val="20"/>
        </w:rPr>
      </w:pPr>
    </w:p>
    <w:p w14:paraId="3648F4CF" w14:textId="77777777" w:rsidR="00636B13" w:rsidRPr="00EF1783" w:rsidRDefault="00636B13" w:rsidP="009706A2">
      <w:pPr>
        <w:spacing w:after="0" w:line="240" w:lineRule="auto"/>
        <w:ind w:left="1080"/>
        <w:jc w:val="both"/>
        <w:rPr>
          <w:rFonts w:ascii="Arial" w:hAnsi="Arial" w:cs="Arial"/>
          <w:color w:val="000000" w:themeColor="text1"/>
          <w:sz w:val="20"/>
          <w:szCs w:val="20"/>
        </w:rPr>
      </w:pPr>
    </w:p>
    <w:p w14:paraId="535856C6" w14:textId="5DAD671A" w:rsidR="00636B13" w:rsidRPr="00EF1783" w:rsidRDefault="00636B13" w:rsidP="00636B13">
      <w:pPr>
        <w:pStyle w:val="ListParagraph"/>
        <w:spacing w:after="0" w:line="240" w:lineRule="auto"/>
        <w:ind w:left="0"/>
        <w:jc w:val="both"/>
        <w:rPr>
          <w:rFonts w:ascii="Arial" w:eastAsia="Times New Roman" w:hAnsi="Arial" w:cs="Arial"/>
          <w:b/>
          <w:iCs/>
          <w:color w:val="000000" w:themeColor="text1"/>
          <w:szCs w:val="20"/>
          <w:u w:val="single"/>
        </w:rPr>
      </w:pPr>
      <w:r w:rsidRPr="00EF1783">
        <w:rPr>
          <w:rFonts w:ascii="Arial" w:eastAsia="Times New Roman" w:hAnsi="Arial" w:cs="Arial"/>
          <w:b/>
          <w:iCs/>
          <w:color w:val="000000" w:themeColor="text1"/>
          <w:szCs w:val="20"/>
          <w:u w:val="single"/>
        </w:rPr>
        <w:t>Are there new training requirements? (Continued)</w:t>
      </w:r>
    </w:p>
    <w:p w14:paraId="1A0EFB6F" w14:textId="77777777" w:rsidR="00636B13" w:rsidRPr="00EF1783" w:rsidRDefault="00636B13" w:rsidP="00636B13">
      <w:pPr>
        <w:pStyle w:val="ListParagraph"/>
        <w:spacing w:after="0" w:line="240" w:lineRule="auto"/>
        <w:ind w:left="0"/>
        <w:jc w:val="both"/>
        <w:rPr>
          <w:rFonts w:ascii="Arial" w:eastAsia="Times New Roman" w:hAnsi="Arial" w:cs="Arial"/>
          <w:b/>
          <w:iCs/>
          <w:color w:val="000000" w:themeColor="text1"/>
          <w:szCs w:val="20"/>
          <w:u w:val="single"/>
        </w:rPr>
      </w:pPr>
    </w:p>
    <w:p w14:paraId="1956B379" w14:textId="7F05BC1F" w:rsidR="00636B13" w:rsidRPr="00EF1783" w:rsidRDefault="00636B13" w:rsidP="00636B13">
      <w:pPr>
        <w:pStyle w:val="ListParagraph"/>
        <w:spacing w:after="0" w:line="240" w:lineRule="auto"/>
        <w:ind w:left="0"/>
        <w:jc w:val="both"/>
        <w:rPr>
          <w:rFonts w:ascii="Arial" w:hAnsi="Arial" w:cs="Arial"/>
          <w:color w:val="000000" w:themeColor="text1"/>
          <w:sz w:val="20"/>
          <w:szCs w:val="20"/>
        </w:rPr>
      </w:pPr>
      <w:r w:rsidRPr="00EF1783">
        <w:rPr>
          <w:rFonts w:ascii="Arial" w:hAnsi="Arial" w:cs="Arial"/>
          <w:b/>
          <w:color w:val="000000" w:themeColor="text1"/>
          <w:sz w:val="20"/>
          <w:szCs w:val="20"/>
          <w:u w:val="single"/>
        </w:rPr>
        <w:t>Nationwide Support and In-Good Order Requirements:</w:t>
      </w:r>
    </w:p>
    <w:p w14:paraId="785C2AF8" w14:textId="77777777" w:rsidR="00650B4B" w:rsidRPr="00EF1783" w:rsidRDefault="00650B4B" w:rsidP="009706A2">
      <w:pPr>
        <w:spacing w:after="0" w:line="240" w:lineRule="auto"/>
        <w:ind w:left="1080"/>
        <w:jc w:val="both"/>
        <w:rPr>
          <w:rFonts w:ascii="Arial" w:hAnsi="Arial" w:cs="Arial"/>
          <w:color w:val="000000" w:themeColor="text1"/>
          <w:sz w:val="20"/>
          <w:szCs w:val="20"/>
        </w:rPr>
      </w:pPr>
    </w:p>
    <w:p w14:paraId="02E9724B" w14:textId="7C5BE451" w:rsidR="00650B4B" w:rsidRPr="00EF1783" w:rsidRDefault="00650B4B" w:rsidP="009706A2">
      <w:pPr>
        <w:pStyle w:val="ListParagraph"/>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rPr>
        <w:t>Nationwide will verify completion of this training</w:t>
      </w:r>
      <w:r w:rsidR="009706A2" w:rsidRPr="00EF1783">
        <w:rPr>
          <w:rFonts w:ascii="Arial" w:hAnsi="Arial" w:cs="Arial"/>
          <w:color w:val="000000" w:themeColor="text1"/>
          <w:sz w:val="20"/>
          <w:szCs w:val="20"/>
        </w:rPr>
        <w:t xml:space="preserve"> and will not accept new business applications if the training has not been completed.</w:t>
      </w:r>
      <w:r w:rsidRPr="00EF1783">
        <w:rPr>
          <w:rFonts w:ascii="Arial" w:hAnsi="Arial" w:cs="Arial"/>
          <w:color w:val="000000" w:themeColor="text1"/>
          <w:sz w:val="20"/>
          <w:szCs w:val="20"/>
        </w:rPr>
        <w:t xml:space="preserve"> </w:t>
      </w:r>
    </w:p>
    <w:p w14:paraId="50D26702" w14:textId="77777777" w:rsidR="00650B4B" w:rsidRPr="00EF1783" w:rsidRDefault="00650B4B" w:rsidP="002D24E4">
      <w:pPr>
        <w:spacing w:after="0" w:line="240" w:lineRule="auto"/>
        <w:ind w:left="360"/>
        <w:rPr>
          <w:rFonts w:ascii="Arial" w:hAnsi="Arial" w:cs="Arial"/>
          <w:color w:val="000000" w:themeColor="text1"/>
          <w:sz w:val="20"/>
          <w:szCs w:val="20"/>
        </w:rPr>
      </w:pPr>
    </w:p>
    <w:p w14:paraId="32C6A7AC" w14:textId="53CD01F5" w:rsidR="00650B4B" w:rsidRPr="00EF1783" w:rsidRDefault="00A67ACC" w:rsidP="00104ADD">
      <w:pPr>
        <w:pStyle w:val="ListParagraph"/>
        <w:numPr>
          <w:ilvl w:val="0"/>
          <w:numId w:val="38"/>
        </w:numPr>
        <w:spacing w:after="0" w:line="240" w:lineRule="auto"/>
        <w:rPr>
          <w:rFonts w:ascii="Arial" w:hAnsi="Arial" w:cs="Arial"/>
          <w:color w:val="000000" w:themeColor="text1"/>
          <w:sz w:val="20"/>
          <w:szCs w:val="20"/>
        </w:rPr>
      </w:pPr>
      <w:r w:rsidRPr="00EF1783">
        <w:rPr>
          <w:rFonts w:ascii="Arial" w:hAnsi="Arial" w:cs="Arial"/>
          <w:color w:val="000000" w:themeColor="text1"/>
          <w:sz w:val="20"/>
          <w:szCs w:val="20"/>
        </w:rPr>
        <w:t xml:space="preserve">No </w:t>
      </w:r>
      <w:r w:rsidR="00650B4B" w:rsidRPr="00EF1783">
        <w:rPr>
          <w:rFonts w:ascii="Arial" w:hAnsi="Arial" w:cs="Arial"/>
          <w:color w:val="000000" w:themeColor="text1"/>
          <w:sz w:val="20"/>
          <w:szCs w:val="20"/>
        </w:rPr>
        <w:t xml:space="preserve">changes </w:t>
      </w:r>
      <w:r w:rsidRPr="00EF1783">
        <w:rPr>
          <w:rFonts w:ascii="Arial" w:hAnsi="Arial" w:cs="Arial"/>
          <w:color w:val="000000" w:themeColor="text1"/>
          <w:sz w:val="20"/>
          <w:szCs w:val="20"/>
        </w:rPr>
        <w:t xml:space="preserve">have been made </w:t>
      </w:r>
      <w:r w:rsidR="00650B4B" w:rsidRPr="00EF1783">
        <w:rPr>
          <w:rFonts w:ascii="Arial" w:hAnsi="Arial" w:cs="Arial"/>
          <w:color w:val="000000" w:themeColor="text1"/>
          <w:sz w:val="20"/>
          <w:szCs w:val="20"/>
        </w:rPr>
        <w:t>to the Nationwide specific product training</w:t>
      </w:r>
      <w:r w:rsidR="00104ADD" w:rsidRPr="00EF1783">
        <w:rPr>
          <w:rFonts w:ascii="Arial" w:hAnsi="Arial" w:cs="Arial"/>
          <w:color w:val="000000" w:themeColor="text1"/>
          <w:sz w:val="20"/>
          <w:szCs w:val="20"/>
        </w:rPr>
        <w:t xml:space="preserve"> (only applicable in states that require product training).</w:t>
      </w:r>
    </w:p>
    <w:p w14:paraId="6C593D47" w14:textId="77777777" w:rsidR="00F6050D" w:rsidRPr="00EF1783" w:rsidRDefault="00F6050D" w:rsidP="00423EC4">
      <w:pPr>
        <w:spacing w:line="240" w:lineRule="auto"/>
        <w:ind w:left="1440"/>
        <w:contextualSpacing/>
        <w:jc w:val="both"/>
        <w:rPr>
          <w:rFonts w:ascii="Arial" w:eastAsia="Calibri" w:hAnsi="Arial" w:cs="Arial"/>
          <w:color w:val="000000" w:themeColor="text1"/>
          <w:spacing w:val="-1"/>
          <w:sz w:val="20"/>
        </w:rPr>
      </w:pPr>
    </w:p>
    <w:p w14:paraId="2BC11306" w14:textId="77777777" w:rsidR="003108EF" w:rsidRPr="00EF1783" w:rsidRDefault="00CE3E91" w:rsidP="00DB4804">
      <w:pPr>
        <w:spacing w:after="0" w:line="240" w:lineRule="auto"/>
        <w:jc w:val="both"/>
        <w:textAlignment w:val="baseline"/>
        <w:rPr>
          <w:rFonts w:ascii="Arial" w:hAnsi="Arial" w:cs="Arial"/>
          <w:b/>
          <w:color w:val="000000" w:themeColor="text1"/>
          <w:szCs w:val="20"/>
          <w:u w:val="single"/>
        </w:rPr>
      </w:pPr>
      <w:r w:rsidRPr="00EF1783">
        <w:rPr>
          <w:rFonts w:ascii="Arial" w:hAnsi="Arial" w:cs="Arial"/>
          <w:b/>
          <w:color w:val="000000" w:themeColor="text1"/>
          <w:szCs w:val="20"/>
          <w:u w:val="single"/>
        </w:rPr>
        <w:t>Does this apply to wholesaling?</w:t>
      </w:r>
    </w:p>
    <w:p w14:paraId="41B60BEE" w14:textId="792EEA1F" w:rsidR="00607041" w:rsidRPr="00EF1783" w:rsidRDefault="000F4755" w:rsidP="00636B13">
      <w:pPr>
        <w:pStyle w:val="CommentText"/>
        <w:ind w:right="-90"/>
        <w:jc w:val="both"/>
        <w:rPr>
          <w:rFonts w:ascii="Arial" w:hAnsi="Arial" w:cs="Arial"/>
          <w:color w:val="000000" w:themeColor="text1"/>
        </w:rPr>
      </w:pPr>
      <w:r w:rsidRPr="00EF1783">
        <w:rPr>
          <w:rFonts w:ascii="Arial" w:hAnsi="Arial" w:cs="Arial"/>
          <w:color w:val="000000" w:themeColor="text1"/>
        </w:rPr>
        <w:t xml:space="preserve">It does not </w:t>
      </w:r>
      <w:r w:rsidR="00B54BC8" w:rsidRPr="00EF1783">
        <w:rPr>
          <w:rFonts w:ascii="Arial" w:hAnsi="Arial" w:cs="Arial"/>
          <w:color w:val="000000" w:themeColor="text1"/>
        </w:rPr>
        <w:t xml:space="preserve">apply new requirements to wholesaling support </w:t>
      </w:r>
      <w:r w:rsidRPr="00EF1783">
        <w:rPr>
          <w:rFonts w:ascii="Arial" w:hAnsi="Arial" w:cs="Arial"/>
          <w:color w:val="000000" w:themeColor="text1"/>
        </w:rPr>
        <w:t>as long as the</w:t>
      </w:r>
      <w:r w:rsidR="009E7D4F" w:rsidRPr="00EF1783">
        <w:rPr>
          <w:rFonts w:ascii="Arial" w:hAnsi="Arial" w:cs="Arial"/>
          <w:color w:val="000000" w:themeColor="text1"/>
        </w:rPr>
        <w:t xml:space="preserve">re is no material participation or compensation paid with the making of the recommendation, regardless whether there was any direct consumer contact, and the </w:t>
      </w:r>
      <w:r w:rsidRPr="00EF1783">
        <w:rPr>
          <w:rFonts w:ascii="Arial" w:hAnsi="Arial" w:cs="Arial"/>
          <w:color w:val="000000" w:themeColor="text1"/>
        </w:rPr>
        <w:t xml:space="preserve">support is based on </w:t>
      </w:r>
      <w:r w:rsidR="003108EF" w:rsidRPr="00EF1783">
        <w:rPr>
          <w:rFonts w:ascii="Arial" w:hAnsi="Arial" w:cs="Arial"/>
          <w:color w:val="000000" w:themeColor="text1"/>
        </w:rPr>
        <w:t>generic client information</w:t>
      </w:r>
      <w:r w:rsidRPr="00EF1783">
        <w:rPr>
          <w:rFonts w:ascii="Arial" w:hAnsi="Arial" w:cs="Arial"/>
          <w:color w:val="000000" w:themeColor="text1"/>
        </w:rPr>
        <w:t>, education or marketing material</w:t>
      </w:r>
      <w:r w:rsidR="003108EF" w:rsidRPr="00EF1783">
        <w:rPr>
          <w:rFonts w:ascii="Arial" w:hAnsi="Arial" w:cs="Arial"/>
          <w:color w:val="000000" w:themeColor="text1"/>
        </w:rPr>
        <w:t>.</w:t>
      </w:r>
    </w:p>
    <w:p w14:paraId="5B9ACFE2" w14:textId="77777777" w:rsidR="00636B13" w:rsidRPr="00EF1783" w:rsidRDefault="00636B13" w:rsidP="00AB6EC1">
      <w:pPr>
        <w:spacing w:line="240" w:lineRule="auto"/>
        <w:contextualSpacing/>
        <w:jc w:val="both"/>
        <w:rPr>
          <w:rFonts w:ascii="Arial" w:hAnsi="Arial" w:cs="Arial"/>
          <w:b/>
          <w:color w:val="000000" w:themeColor="text1"/>
          <w:szCs w:val="20"/>
        </w:rPr>
      </w:pPr>
    </w:p>
    <w:p w14:paraId="56D6CFB8" w14:textId="6A5BB77B" w:rsidR="00834348" w:rsidRPr="00EF1783" w:rsidRDefault="00834348" w:rsidP="00AB6EC1">
      <w:pPr>
        <w:spacing w:line="240" w:lineRule="auto"/>
        <w:contextualSpacing/>
        <w:jc w:val="both"/>
        <w:rPr>
          <w:rFonts w:ascii="Arial" w:hAnsi="Arial" w:cs="Arial"/>
          <w:b/>
          <w:color w:val="000000" w:themeColor="text1"/>
          <w:szCs w:val="20"/>
          <w:u w:val="single"/>
        </w:rPr>
      </w:pPr>
      <w:r w:rsidRPr="00EF1783">
        <w:rPr>
          <w:rFonts w:ascii="Arial" w:hAnsi="Arial" w:cs="Arial"/>
          <w:b/>
          <w:color w:val="000000" w:themeColor="text1"/>
          <w:szCs w:val="20"/>
          <w:u w:val="single"/>
        </w:rPr>
        <w:t>What are the insurer’s responsibilities?</w:t>
      </w:r>
    </w:p>
    <w:p w14:paraId="09EBA515" w14:textId="1F09DDDC" w:rsidR="007C61C3" w:rsidRPr="00EF1783" w:rsidRDefault="002E277E" w:rsidP="00AB6EC1">
      <w:pPr>
        <w:tabs>
          <w:tab w:val="left" w:pos="432"/>
          <w:tab w:val="left" w:pos="792"/>
        </w:tabs>
        <w:spacing w:after="0" w:line="240" w:lineRule="auto"/>
        <w:ind w:right="1008"/>
        <w:jc w:val="both"/>
        <w:textAlignment w:val="baseline"/>
        <w:rPr>
          <w:rFonts w:ascii="Arial" w:eastAsia="Calibri" w:hAnsi="Arial" w:cs="Arial"/>
          <w:b/>
          <w:color w:val="000000" w:themeColor="text1"/>
          <w:sz w:val="20"/>
          <w:szCs w:val="20"/>
        </w:rPr>
      </w:pPr>
      <w:r w:rsidRPr="00EF1783">
        <w:rPr>
          <w:rFonts w:ascii="Arial" w:eastAsia="Calibri" w:hAnsi="Arial" w:cs="Arial"/>
          <w:color w:val="000000" w:themeColor="text1"/>
          <w:sz w:val="20"/>
          <w:szCs w:val="20"/>
        </w:rPr>
        <w:t xml:space="preserve">The 2020 Model Reg. </w:t>
      </w:r>
      <w:r w:rsidR="007C61C3" w:rsidRPr="00EF1783">
        <w:rPr>
          <w:rFonts w:ascii="Arial" w:eastAsia="Calibri" w:hAnsi="Arial" w:cs="Arial"/>
          <w:color w:val="000000" w:themeColor="text1"/>
          <w:sz w:val="20"/>
          <w:szCs w:val="20"/>
        </w:rPr>
        <w:t xml:space="preserve">requires </w:t>
      </w:r>
      <w:r w:rsidR="00FC53C7" w:rsidRPr="00EF1783">
        <w:rPr>
          <w:rFonts w:ascii="Arial" w:eastAsia="Calibri" w:hAnsi="Arial" w:cs="Arial"/>
          <w:color w:val="000000" w:themeColor="text1"/>
          <w:sz w:val="20"/>
          <w:szCs w:val="20"/>
        </w:rPr>
        <w:t>insurers</w:t>
      </w:r>
      <w:r w:rsidR="00F404D0" w:rsidRPr="00EF1783">
        <w:rPr>
          <w:rStyle w:val="FootnoteReference"/>
          <w:rFonts w:ascii="Arial" w:eastAsia="Calibri" w:hAnsi="Arial" w:cs="Arial"/>
          <w:color w:val="000000" w:themeColor="text1"/>
          <w:sz w:val="20"/>
          <w:szCs w:val="20"/>
        </w:rPr>
        <w:footnoteReference w:id="4"/>
      </w:r>
      <w:r w:rsidR="007C61C3" w:rsidRPr="00EF1783">
        <w:rPr>
          <w:rFonts w:ascii="Arial" w:eastAsia="Calibri" w:hAnsi="Arial" w:cs="Arial"/>
          <w:color w:val="000000" w:themeColor="text1"/>
          <w:sz w:val="20"/>
          <w:szCs w:val="20"/>
        </w:rPr>
        <w:t>:</w:t>
      </w:r>
    </w:p>
    <w:p w14:paraId="3028C4F0" w14:textId="05D6950E" w:rsidR="008A455E" w:rsidRPr="00EF1783" w:rsidRDefault="009830B1" w:rsidP="00E971C5">
      <w:pPr>
        <w:numPr>
          <w:ilvl w:val="0"/>
          <w:numId w:val="5"/>
        </w:numPr>
        <w:tabs>
          <w:tab w:val="left" w:pos="432"/>
          <w:tab w:val="left" w:pos="792"/>
        </w:tabs>
        <w:spacing w:after="0" w:line="240" w:lineRule="auto"/>
        <w:jc w:val="both"/>
        <w:textAlignment w:val="baseline"/>
        <w:rPr>
          <w:rFonts w:ascii="Arial" w:eastAsia="Calibri" w:hAnsi="Arial" w:cs="Arial"/>
          <w:b/>
          <w:color w:val="000000" w:themeColor="text1"/>
          <w:sz w:val="20"/>
          <w:szCs w:val="20"/>
        </w:rPr>
      </w:pPr>
      <w:r w:rsidRPr="00EF1783">
        <w:rPr>
          <w:rFonts w:ascii="Arial" w:eastAsia="Calibri" w:hAnsi="Arial" w:cs="Arial"/>
          <w:color w:val="000000" w:themeColor="text1"/>
          <w:sz w:val="20"/>
          <w:szCs w:val="20"/>
        </w:rPr>
        <w:t xml:space="preserve">to establish </w:t>
      </w:r>
      <w:r w:rsidR="00E16311" w:rsidRPr="00EF1783">
        <w:rPr>
          <w:rFonts w:ascii="Arial" w:eastAsia="Calibri" w:hAnsi="Arial" w:cs="Arial"/>
          <w:color w:val="000000" w:themeColor="text1"/>
          <w:sz w:val="20"/>
          <w:szCs w:val="20"/>
        </w:rPr>
        <w:t xml:space="preserve">and maintain procedures that require </w:t>
      </w:r>
      <w:r w:rsidR="007C61C3" w:rsidRPr="00EF1783">
        <w:rPr>
          <w:rFonts w:ascii="Arial" w:eastAsia="Calibri" w:hAnsi="Arial" w:cs="Arial"/>
          <w:color w:val="000000" w:themeColor="text1"/>
          <w:sz w:val="20"/>
          <w:szCs w:val="20"/>
        </w:rPr>
        <w:t xml:space="preserve">significant oversight </w:t>
      </w:r>
      <w:r w:rsidRPr="00EF1783">
        <w:rPr>
          <w:rFonts w:ascii="Arial" w:eastAsia="Calibri" w:hAnsi="Arial" w:cs="Arial"/>
          <w:color w:val="000000" w:themeColor="text1"/>
          <w:sz w:val="20"/>
          <w:szCs w:val="20"/>
        </w:rPr>
        <w:t xml:space="preserve">for </w:t>
      </w:r>
      <w:r w:rsidR="007C61C3" w:rsidRPr="00EF1783">
        <w:rPr>
          <w:rFonts w:ascii="Arial" w:eastAsia="Calibri" w:hAnsi="Arial" w:cs="Arial"/>
          <w:color w:val="000000" w:themeColor="text1"/>
          <w:sz w:val="20"/>
          <w:szCs w:val="20"/>
        </w:rPr>
        <w:t>training</w:t>
      </w:r>
      <w:r w:rsidR="00E16311" w:rsidRPr="00EF1783">
        <w:rPr>
          <w:rFonts w:ascii="Arial" w:eastAsia="Calibri" w:hAnsi="Arial" w:cs="Arial"/>
          <w:color w:val="000000" w:themeColor="text1"/>
          <w:sz w:val="20"/>
          <w:szCs w:val="20"/>
        </w:rPr>
        <w:t>,</w:t>
      </w:r>
      <w:r w:rsidR="00E971C5" w:rsidRPr="00EF1783">
        <w:rPr>
          <w:rFonts w:ascii="Arial" w:eastAsia="Calibri" w:hAnsi="Arial" w:cs="Arial"/>
          <w:color w:val="000000" w:themeColor="text1"/>
          <w:sz w:val="20"/>
          <w:szCs w:val="20"/>
        </w:rPr>
        <w:t xml:space="preserve"> </w:t>
      </w:r>
      <w:r w:rsidR="007C61C3" w:rsidRPr="00EF1783">
        <w:rPr>
          <w:rFonts w:ascii="Arial" w:eastAsia="Calibri" w:hAnsi="Arial" w:cs="Arial"/>
          <w:color w:val="000000" w:themeColor="text1"/>
          <w:sz w:val="20"/>
          <w:szCs w:val="20"/>
        </w:rPr>
        <w:t xml:space="preserve">supervision </w:t>
      </w:r>
      <w:r w:rsidRPr="00EF1783">
        <w:rPr>
          <w:rFonts w:ascii="Arial" w:eastAsia="Calibri" w:hAnsi="Arial" w:cs="Arial"/>
          <w:color w:val="000000" w:themeColor="text1"/>
          <w:sz w:val="20"/>
          <w:szCs w:val="20"/>
        </w:rPr>
        <w:t xml:space="preserve">of </w:t>
      </w:r>
      <w:r w:rsidR="00FC53C7" w:rsidRPr="00EF1783">
        <w:rPr>
          <w:rFonts w:ascii="Arial" w:eastAsia="Calibri" w:hAnsi="Arial" w:cs="Arial"/>
          <w:color w:val="000000" w:themeColor="text1"/>
          <w:sz w:val="20"/>
          <w:szCs w:val="20"/>
        </w:rPr>
        <w:t xml:space="preserve">transactions </w:t>
      </w:r>
      <w:r w:rsidRPr="00EF1783">
        <w:rPr>
          <w:rFonts w:ascii="Arial" w:eastAsia="Calibri" w:hAnsi="Arial" w:cs="Arial"/>
          <w:color w:val="000000" w:themeColor="text1"/>
          <w:sz w:val="20"/>
          <w:szCs w:val="20"/>
        </w:rPr>
        <w:t xml:space="preserve">and take </w:t>
      </w:r>
      <w:r w:rsidR="007C61C3" w:rsidRPr="00EF1783">
        <w:rPr>
          <w:rFonts w:ascii="Arial" w:eastAsia="Calibri" w:hAnsi="Arial" w:cs="Arial"/>
          <w:color w:val="000000" w:themeColor="text1"/>
          <w:sz w:val="20"/>
          <w:szCs w:val="20"/>
        </w:rPr>
        <w:t>necessary corrective action where appropriate.</w:t>
      </w:r>
    </w:p>
    <w:p w14:paraId="1D54DB75" w14:textId="4DB4C0F1" w:rsidR="00A63873" w:rsidRPr="00EF1783" w:rsidRDefault="00FC53C7" w:rsidP="00E971C5">
      <w:pPr>
        <w:pStyle w:val="ListParagraph"/>
        <w:numPr>
          <w:ilvl w:val="0"/>
          <w:numId w:val="5"/>
        </w:numPr>
        <w:spacing w:line="240" w:lineRule="auto"/>
        <w:jc w:val="both"/>
        <w:rPr>
          <w:rFonts w:ascii="Arial" w:hAnsi="Arial" w:cs="Arial"/>
          <w:color w:val="000000" w:themeColor="text1"/>
          <w:sz w:val="20"/>
          <w:szCs w:val="20"/>
        </w:rPr>
      </w:pPr>
      <w:r w:rsidRPr="00EF1783">
        <w:rPr>
          <w:rFonts w:ascii="Arial" w:hAnsi="Arial" w:cs="Arial"/>
          <w:color w:val="000000" w:themeColor="text1"/>
          <w:sz w:val="20"/>
          <w:szCs w:val="20"/>
        </w:rPr>
        <w:t>t</w:t>
      </w:r>
      <w:r w:rsidR="007C61C3" w:rsidRPr="00EF1783">
        <w:rPr>
          <w:rFonts w:ascii="Arial" w:hAnsi="Arial" w:cs="Arial"/>
          <w:color w:val="000000" w:themeColor="text1"/>
          <w:sz w:val="20"/>
          <w:szCs w:val="20"/>
        </w:rPr>
        <w:t xml:space="preserve">o </w:t>
      </w:r>
      <w:r w:rsidR="00282889" w:rsidRPr="00EF1783">
        <w:rPr>
          <w:rFonts w:ascii="Arial" w:hAnsi="Arial" w:cs="Arial"/>
          <w:color w:val="000000" w:themeColor="text1"/>
          <w:sz w:val="20"/>
          <w:szCs w:val="20"/>
        </w:rPr>
        <w:t xml:space="preserve">ensure </w:t>
      </w:r>
      <w:r w:rsidR="00191170" w:rsidRPr="00EF1783">
        <w:rPr>
          <w:rFonts w:ascii="Arial" w:hAnsi="Arial" w:cs="Arial"/>
          <w:color w:val="000000" w:themeColor="text1"/>
          <w:sz w:val="20"/>
          <w:szCs w:val="20"/>
        </w:rPr>
        <w:t>its compensation and incentive programs</w:t>
      </w:r>
      <w:r w:rsidR="00282889" w:rsidRPr="00EF1783">
        <w:rPr>
          <w:rFonts w:ascii="Arial" w:hAnsi="Arial" w:cs="Arial"/>
          <w:color w:val="000000" w:themeColor="text1"/>
          <w:sz w:val="20"/>
          <w:szCs w:val="20"/>
        </w:rPr>
        <w:t>, when taken as a whole,</w:t>
      </w:r>
      <w:r w:rsidR="007C61C3" w:rsidRPr="00EF1783">
        <w:rPr>
          <w:rFonts w:ascii="Arial" w:hAnsi="Arial" w:cs="Arial"/>
          <w:color w:val="000000" w:themeColor="text1"/>
          <w:sz w:val="20"/>
          <w:szCs w:val="20"/>
        </w:rPr>
        <w:t xml:space="preserve"> are designed to avoid </w:t>
      </w:r>
      <w:r w:rsidR="00191170" w:rsidRPr="00EF1783">
        <w:rPr>
          <w:rFonts w:ascii="Arial" w:hAnsi="Arial" w:cs="Arial"/>
          <w:color w:val="000000" w:themeColor="text1"/>
          <w:sz w:val="20"/>
          <w:szCs w:val="20"/>
        </w:rPr>
        <w:t>recommendations</w:t>
      </w:r>
      <w:r w:rsidR="00B966E8" w:rsidRPr="00EF1783">
        <w:rPr>
          <w:rFonts w:ascii="Arial" w:hAnsi="Arial" w:cs="Arial"/>
          <w:color w:val="000000" w:themeColor="text1"/>
          <w:sz w:val="20"/>
          <w:szCs w:val="20"/>
        </w:rPr>
        <w:t xml:space="preserve"> by producers</w:t>
      </w:r>
      <w:r w:rsidR="00191170" w:rsidRPr="00EF1783">
        <w:rPr>
          <w:rFonts w:ascii="Arial" w:hAnsi="Arial" w:cs="Arial"/>
          <w:color w:val="000000" w:themeColor="text1"/>
          <w:sz w:val="20"/>
          <w:szCs w:val="20"/>
        </w:rPr>
        <w:t xml:space="preserve"> that are not in the best interest of consumers.</w:t>
      </w:r>
    </w:p>
    <w:p w14:paraId="5A833B41" w14:textId="120FAE82" w:rsidR="00B64275" w:rsidRPr="00EF1783" w:rsidRDefault="009E7D4F" w:rsidP="00423EC4">
      <w:pPr>
        <w:tabs>
          <w:tab w:val="left" w:pos="432"/>
          <w:tab w:val="left" w:pos="792"/>
        </w:tabs>
        <w:spacing w:after="0" w:line="240" w:lineRule="auto"/>
        <w:jc w:val="both"/>
        <w:textAlignment w:val="baseline"/>
        <w:rPr>
          <w:rFonts w:ascii="Arial" w:eastAsia="Calibri" w:hAnsi="Arial" w:cs="Arial"/>
          <w:color w:val="000000" w:themeColor="text1"/>
          <w:sz w:val="20"/>
          <w:szCs w:val="20"/>
        </w:rPr>
      </w:pPr>
      <w:r w:rsidRPr="00EF1783">
        <w:rPr>
          <w:rFonts w:ascii="Arial" w:hAnsi="Arial" w:cs="Arial"/>
          <w:color w:val="000000" w:themeColor="text1"/>
          <w:sz w:val="20"/>
          <w:szCs w:val="20"/>
        </w:rPr>
        <w:t xml:space="preserve">Insurers may </w:t>
      </w:r>
      <w:r w:rsidRPr="00EF1783">
        <w:rPr>
          <w:rFonts w:ascii="Arial" w:eastAsia="Calibri" w:hAnsi="Arial" w:cs="Arial"/>
          <w:color w:val="000000" w:themeColor="text1"/>
          <w:sz w:val="20"/>
          <w:szCs w:val="20"/>
        </w:rPr>
        <w:t>contract with third parties (such as broker-dealer distributors) to establish and maintain a supervisory system (i.e., conduct suitability/best interest reviews).</w:t>
      </w:r>
    </w:p>
    <w:p w14:paraId="7EA66CCB" w14:textId="51A89118" w:rsidR="00E16311" w:rsidRPr="00EF1783" w:rsidRDefault="00E16311" w:rsidP="00423EC4">
      <w:pPr>
        <w:tabs>
          <w:tab w:val="left" w:pos="432"/>
          <w:tab w:val="left" w:pos="792"/>
        </w:tabs>
        <w:spacing w:after="0" w:line="240" w:lineRule="auto"/>
        <w:jc w:val="both"/>
        <w:textAlignment w:val="baseline"/>
        <w:rPr>
          <w:rFonts w:ascii="Arial" w:eastAsia="Calibri" w:hAnsi="Arial" w:cs="Arial"/>
          <w:color w:val="000000" w:themeColor="text1"/>
          <w:sz w:val="20"/>
          <w:szCs w:val="20"/>
        </w:rPr>
      </w:pPr>
    </w:p>
    <w:p w14:paraId="4AD32E8B" w14:textId="0B7B65ED" w:rsidR="00E16311" w:rsidRPr="00EF1783" w:rsidRDefault="00E16311" w:rsidP="00423EC4">
      <w:pPr>
        <w:tabs>
          <w:tab w:val="left" w:pos="432"/>
          <w:tab w:val="left" w:pos="792"/>
        </w:tabs>
        <w:spacing w:after="0" w:line="240" w:lineRule="auto"/>
        <w:jc w:val="both"/>
        <w:textAlignment w:val="baseline"/>
        <w:rPr>
          <w:rFonts w:ascii="Arial" w:eastAsia="Calibri" w:hAnsi="Arial" w:cs="Arial"/>
          <w:b/>
          <w:color w:val="000000" w:themeColor="text1"/>
          <w:sz w:val="20"/>
          <w:szCs w:val="20"/>
        </w:rPr>
      </w:pPr>
      <w:r w:rsidRPr="00EF1783">
        <w:rPr>
          <w:rFonts w:ascii="Arial" w:eastAsia="Calibri" w:hAnsi="Arial" w:cs="Arial"/>
          <w:color w:val="000000" w:themeColor="text1"/>
          <w:sz w:val="20"/>
          <w:szCs w:val="20"/>
        </w:rPr>
        <w:t>Insurers may also rely on the safe harbor provision of the 2020 Model Reg. to satisfy the insurer’s responsibilities for the best interest care, disclosure, conflicts of interest and documentation requirements.</w:t>
      </w:r>
      <w:r w:rsidR="003F13AD" w:rsidRPr="00EF1783">
        <w:rPr>
          <w:rFonts w:ascii="Arial" w:eastAsia="Calibri" w:hAnsi="Arial" w:cs="Arial"/>
          <w:color w:val="000000" w:themeColor="text1"/>
          <w:sz w:val="20"/>
          <w:szCs w:val="20"/>
        </w:rPr>
        <w:t xml:space="preserve">  The 2020 Model Reg. has afforded the safe harbor where comparable standards are available to broker-dealers, investment advisors and plan fiduciaries under a retirement plan.</w:t>
      </w:r>
    </w:p>
    <w:p w14:paraId="170E3F0C" w14:textId="77777777" w:rsidR="00636B13" w:rsidRPr="00EF1783" w:rsidRDefault="00636B13" w:rsidP="00E971C5">
      <w:pPr>
        <w:spacing w:after="0" w:line="240" w:lineRule="auto"/>
        <w:jc w:val="both"/>
        <w:rPr>
          <w:rFonts w:ascii="Arial" w:hAnsi="Arial" w:cs="Arial"/>
          <w:b/>
          <w:color w:val="000000" w:themeColor="text1"/>
          <w:sz w:val="20"/>
          <w:szCs w:val="20"/>
          <w:u w:val="single"/>
        </w:rPr>
      </w:pPr>
    </w:p>
    <w:p w14:paraId="12FD4FD8" w14:textId="5D260803" w:rsidR="00E971C5" w:rsidRPr="00EF1783" w:rsidRDefault="00E971C5" w:rsidP="00E971C5">
      <w:pPr>
        <w:spacing w:after="0" w:line="240" w:lineRule="auto"/>
        <w:jc w:val="both"/>
        <w:rPr>
          <w:rFonts w:ascii="Arial" w:hAnsi="Arial" w:cs="Arial"/>
          <w:b/>
          <w:color w:val="000000" w:themeColor="text1"/>
          <w:sz w:val="20"/>
          <w:szCs w:val="20"/>
          <w:u w:val="single"/>
        </w:rPr>
      </w:pPr>
      <w:r w:rsidRPr="00EF1783">
        <w:rPr>
          <w:rFonts w:ascii="Arial" w:hAnsi="Arial" w:cs="Arial"/>
          <w:b/>
          <w:color w:val="000000" w:themeColor="text1"/>
          <w:sz w:val="20"/>
          <w:szCs w:val="20"/>
          <w:u w:val="single"/>
        </w:rPr>
        <w:t>Nationwide Support:</w:t>
      </w:r>
    </w:p>
    <w:p w14:paraId="76DC899E" w14:textId="03A12A8F" w:rsidR="008B02A2" w:rsidRPr="00EF1783" w:rsidRDefault="00B306D6" w:rsidP="00FD337F">
      <w:pPr>
        <w:pStyle w:val="ListParagraph"/>
        <w:numPr>
          <w:ilvl w:val="0"/>
          <w:numId w:val="11"/>
        </w:numPr>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rPr>
        <w:t xml:space="preserve">Where </w:t>
      </w:r>
      <w:r w:rsidR="008B02A2" w:rsidRPr="00EF1783">
        <w:rPr>
          <w:rFonts w:ascii="Arial" w:hAnsi="Arial" w:cs="Arial"/>
          <w:color w:val="000000" w:themeColor="text1"/>
          <w:sz w:val="20"/>
          <w:szCs w:val="20"/>
        </w:rPr>
        <w:t xml:space="preserve">Nationwide </w:t>
      </w:r>
      <w:r w:rsidRPr="00EF1783">
        <w:rPr>
          <w:rFonts w:ascii="Arial" w:hAnsi="Arial" w:cs="Arial"/>
          <w:color w:val="000000" w:themeColor="text1"/>
          <w:sz w:val="20"/>
          <w:szCs w:val="20"/>
        </w:rPr>
        <w:t xml:space="preserve">relies on the selling </w:t>
      </w:r>
      <w:r w:rsidR="009830B1" w:rsidRPr="00EF1783">
        <w:rPr>
          <w:rFonts w:ascii="Arial" w:hAnsi="Arial" w:cs="Arial"/>
          <w:color w:val="000000" w:themeColor="text1"/>
          <w:sz w:val="20"/>
          <w:szCs w:val="20"/>
        </w:rPr>
        <w:t>F</w:t>
      </w:r>
      <w:r w:rsidR="004670CD" w:rsidRPr="00EF1783">
        <w:rPr>
          <w:rFonts w:ascii="Arial" w:hAnsi="Arial" w:cs="Arial"/>
          <w:color w:val="000000" w:themeColor="text1"/>
          <w:sz w:val="20"/>
          <w:szCs w:val="20"/>
        </w:rPr>
        <w:t>irm’s</w:t>
      </w:r>
      <w:r w:rsidRPr="00EF1783">
        <w:rPr>
          <w:rFonts w:ascii="Arial" w:hAnsi="Arial" w:cs="Arial"/>
          <w:color w:val="000000" w:themeColor="text1"/>
          <w:sz w:val="20"/>
          <w:szCs w:val="20"/>
        </w:rPr>
        <w:t xml:space="preserve"> system of supervision and suitability review process, </w:t>
      </w:r>
      <w:r w:rsidR="008B02A2" w:rsidRPr="00EF1783">
        <w:rPr>
          <w:rFonts w:ascii="Arial" w:hAnsi="Arial" w:cs="Arial"/>
          <w:color w:val="000000" w:themeColor="text1"/>
          <w:sz w:val="20"/>
          <w:szCs w:val="20"/>
        </w:rPr>
        <w:t xml:space="preserve">our Office of Compliance Staff will require completion of an annual Due Diligence Questionnaire along with a Suitability and Best Interest Certification. </w:t>
      </w:r>
      <w:r w:rsidRPr="00EF1783">
        <w:rPr>
          <w:rFonts w:ascii="Arial" w:hAnsi="Arial" w:cs="Arial"/>
          <w:color w:val="000000" w:themeColor="text1"/>
          <w:sz w:val="20"/>
          <w:szCs w:val="20"/>
        </w:rPr>
        <w:t xml:space="preserve">This information will be used </w:t>
      </w:r>
      <w:r w:rsidR="008B02A2" w:rsidRPr="00EF1783">
        <w:rPr>
          <w:rFonts w:ascii="Arial" w:hAnsi="Arial" w:cs="Arial"/>
          <w:color w:val="000000" w:themeColor="text1"/>
          <w:sz w:val="20"/>
          <w:szCs w:val="20"/>
        </w:rPr>
        <w:t xml:space="preserve">to develop </w:t>
      </w:r>
      <w:r w:rsidR="009830B1" w:rsidRPr="00EF1783">
        <w:rPr>
          <w:rFonts w:ascii="Arial" w:hAnsi="Arial" w:cs="Arial"/>
          <w:color w:val="000000" w:themeColor="text1"/>
          <w:sz w:val="20"/>
          <w:szCs w:val="20"/>
        </w:rPr>
        <w:t xml:space="preserve">a </w:t>
      </w:r>
      <w:r w:rsidR="008B02A2" w:rsidRPr="00EF1783">
        <w:rPr>
          <w:rFonts w:ascii="Arial" w:hAnsi="Arial" w:cs="Arial"/>
          <w:color w:val="000000" w:themeColor="text1"/>
          <w:sz w:val="20"/>
          <w:szCs w:val="20"/>
        </w:rPr>
        <w:t xml:space="preserve">risk-based </w:t>
      </w:r>
      <w:r w:rsidRPr="00EF1783">
        <w:rPr>
          <w:rFonts w:ascii="Arial" w:hAnsi="Arial" w:cs="Arial"/>
          <w:color w:val="000000" w:themeColor="text1"/>
          <w:sz w:val="20"/>
          <w:szCs w:val="20"/>
        </w:rPr>
        <w:t xml:space="preserve">approach to required oversight. As a result, </w:t>
      </w:r>
      <w:r w:rsidR="00E971C5" w:rsidRPr="00EF1783">
        <w:rPr>
          <w:rFonts w:ascii="Arial" w:hAnsi="Arial" w:cs="Arial"/>
          <w:color w:val="000000" w:themeColor="text1"/>
          <w:sz w:val="20"/>
          <w:szCs w:val="20"/>
        </w:rPr>
        <w:t>Compliance will</w:t>
      </w:r>
      <w:r w:rsidR="008B02A2" w:rsidRPr="00EF1783">
        <w:rPr>
          <w:rFonts w:ascii="Arial" w:hAnsi="Arial" w:cs="Arial"/>
          <w:color w:val="000000" w:themeColor="text1"/>
          <w:sz w:val="20"/>
          <w:szCs w:val="20"/>
        </w:rPr>
        <w:t xml:space="preserve"> sample suitability and best interest paperwork</w:t>
      </w:r>
      <w:r w:rsidRPr="00EF1783">
        <w:rPr>
          <w:rFonts w:ascii="Arial" w:hAnsi="Arial" w:cs="Arial"/>
          <w:color w:val="000000" w:themeColor="text1"/>
          <w:sz w:val="20"/>
          <w:szCs w:val="20"/>
        </w:rPr>
        <w:t xml:space="preserve"> and may request additional information to meet our </w:t>
      </w:r>
      <w:r w:rsidR="00E971C5" w:rsidRPr="00EF1783">
        <w:rPr>
          <w:rFonts w:ascii="Arial" w:hAnsi="Arial" w:cs="Arial"/>
          <w:color w:val="000000" w:themeColor="text1"/>
          <w:sz w:val="20"/>
          <w:szCs w:val="20"/>
        </w:rPr>
        <w:t xml:space="preserve">regulatory </w:t>
      </w:r>
      <w:r w:rsidRPr="00EF1783">
        <w:rPr>
          <w:rFonts w:ascii="Arial" w:hAnsi="Arial" w:cs="Arial"/>
          <w:color w:val="000000" w:themeColor="text1"/>
          <w:sz w:val="20"/>
          <w:szCs w:val="20"/>
        </w:rPr>
        <w:t>obligations</w:t>
      </w:r>
      <w:r w:rsidR="009830B1" w:rsidRPr="00EF1783">
        <w:rPr>
          <w:rFonts w:ascii="Arial" w:hAnsi="Arial" w:cs="Arial"/>
          <w:color w:val="000000" w:themeColor="text1"/>
          <w:sz w:val="20"/>
          <w:szCs w:val="20"/>
        </w:rPr>
        <w:t xml:space="preserve">. </w:t>
      </w:r>
    </w:p>
    <w:p w14:paraId="27077E1E" w14:textId="77777777" w:rsidR="001266D8" w:rsidRPr="00EF1783" w:rsidRDefault="001266D8" w:rsidP="001266D8">
      <w:pPr>
        <w:pStyle w:val="ListParagraph"/>
        <w:spacing w:after="0" w:line="240" w:lineRule="auto"/>
        <w:jc w:val="both"/>
        <w:rPr>
          <w:rFonts w:ascii="Arial" w:hAnsi="Arial" w:cs="Arial"/>
          <w:color w:val="000000" w:themeColor="text1"/>
          <w:sz w:val="20"/>
          <w:szCs w:val="20"/>
        </w:rPr>
      </w:pPr>
    </w:p>
    <w:p w14:paraId="1A8209FD" w14:textId="25484477" w:rsidR="004F11F1" w:rsidRPr="00EF1783" w:rsidRDefault="004F11F1" w:rsidP="00FD337F">
      <w:pPr>
        <w:pStyle w:val="ListParagraph"/>
        <w:numPr>
          <w:ilvl w:val="0"/>
          <w:numId w:val="11"/>
        </w:numPr>
        <w:spacing w:after="0" w:line="240" w:lineRule="auto"/>
        <w:jc w:val="both"/>
        <w:rPr>
          <w:rFonts w:ascii="Arial" w:hAnsi="Arial" w:cs="Arial"/>
          <w:color w:val="000000" w:themeColor="text1"/>
          <w:sz w:val="20"/>
          <w:szCs w:val="20"/>
        </w:rPr>
      </w:pPr>
      <w:r w:rsidRPr="00EF1783">
        <w:rPr>
          <w:rFonts w:ascii="Arial" w:hAnsi="Arial" w:cs="Arial"/>
          <w:color w:val="000000" w:themeColor="text1"/>
          <w:sz w:val="20"/>
          <w:szCs w:val="20"/>
        </w:rPr>
        <w:t xml:space="preserve">Nationwide is updating its Business Practice and Compliance Guide </w:t>
      </w:r>
      <w:r w:rsidR="009830B1" w:rsidRPr="00EF1783">
        <w:rPr>
          <w:rFonts w:ascii="Arial" w:hAnsi="Arial" w:cs="Arial"/>
          <w:color w:val="000000" w:themeColor="text1"/>
          <w:sz w:val="20"/>
          <w:szCs w:val="20"/>
        </w:rPr>
        <w:t xml:space="preserve">(Guide) </w:t>
      </w:r>
      <w:r w:rsidRPr="00EF1783">
        <w:rPr>
          <w:rFonts w:ascii="Arial" w:hAnsi="Arial" w:cs="Arial"/>
          <w:color w:val="000000" w:themeColor="text1"/>
          <w:sz w:val="20"/>
          <w:szCs w:val="20"/>
        </w:rPr>
        <w:t>to include</w:t>
      </w:r>
      <w:r w:rsidR="00245917" w:rsidRPr="00EF1783">
        <w:rPr>
          <w:rFonts w:ascii="Arial" w:hAnsi="Arial" w:cs="Arial"/>
          <w:color w:val="000000" w:themeColor="text1"/>
          <w:sz w:val="20"/>
          <w:szCs w:val="20"/>
        </w:rPr>
        <w:t xml:space="preserve"> best interest</w:t>
      </w:r>
      <w:r w:rsidRPr="00EF1783">
        <w:rPr>
          <w:rFonts w:ascii="Arial" w:hAnsi="Arial" w:cs="Arial"/>
          <w:color w:val="000000" w:themeColor="text1"/>
          <w:sz w:val="20"/>
          <w:szCs w:val="20"/>
        </w:rPr>
        <w:t xml:space="preserve">.  </w:t>
      </w:r>
      <w:r w:rsidR="00E971C5" w:rsidRPr="00EF1783">
        <w:rPr>
          <w:rFonts w:ascii="Arial" w:hAnsi="Arial" w:cs="Arial"/>
          <w:color w:val="000000" w:themeColor="text1"/>
          <w:sz w:val="20"/>
          <w:szCs w:val="20"/>
        </w:rPr>
        <w:t xml:space="preserve">An email communication will be distributed to financial professionals informing them of the updates and provide a direct link to the Guide.  </w:t>
      </w:r>
      <w:r w:rsidR="00F404D0" w:rsidRPr="00EF1783">
        <w:rPr>
          <w:rFonts w:ascii="Arial" w:hAnsi="Arial" w:cs="Arial"/>
          <w:color w:val="000000" w:themeColor="text1"/>
          <w:sz w:val="20"/>
          <w:szCs w:val="20"/>
        </w:rPr>
        <w:t>The</w:t>
      </w:r>
      <w:r w:rsidR="00E971C5" w:rsidRPr="00EF1783">
        <w:rPr>
          <w:rFonts w:ascii="Arial" w:hAnsi="Arial" w:cs="Arial"/>
          <w:color w:val="000000" w:themeColor="text1"/>
          <w:sz w:val="20"/>
          <w:szCs w:val="20"/>
        </w:rPr>
        <w:t xml:space="preserve"> </w:t>
      </w:r>
      <w:r w:rsidR="00F404D0" w:rsidRPr="00EF1783">
        <w:rPr>
          <w:rFonts w:ascii="Arial" w:hAnsi="Arial" w:cs="Arial"/>
          <w:color w:val="000000" w:themeColor="text1"/>
          <w:sz w:val="20"/>
          <w:szCs w:val="20"/>
        </w:rPr>
        <w:t xml:space="preserve">Guide </w:t>
      </w:r>
      <w:r w:rsidRPr="00EF1783">
        <w:rPr>
          <w:rFonts w:ascii="Arial" w:hAnsi="Arial" w:cs="Arial"/>
          <w:color w:val="000000" w:themeColor="text1"/>
          <w:sz w:val="20"/>
          <w:szCs w:val="20"/>
        </w:rPr>
        <w:t>can be found on nationwidefinancial.com by following this link:</w:t>
      </w:r>
    </w:p>
    <w:p w14:paraId="76E148FA" w14:textId="5CD055DA" w:rsidR="00E971C5" w:rsidRPr="00EF1783" w:rsidRDefault="003739DB" w:rsidP="001266D8">
      <w:pPr>
        <w:spacing w:line="240" w:lineRule="auto"/>
        <w:ind w:left="720"/>
        <w:rPr>
          <w:rStyle w:val="Hyperlink"/>
          <w:rFonts w:ascii="Arial" w:hAnsi="Arial" w:cs="Arial"/>
          <w:color w:val="000000" w:themeColor="text1"/>
          <w:sz w:val="20"/>
          <w:szCs w:val="20"/>
        </w:rPr>
      </w:pPr>
      <w:hyperlink r:id="rId9" w:history="1">
        <w:r w:rsidR="00E971C5" w:rsidRPr="00EF1783">
          <w:rPr>
            <w:rStyle w:val="Hyperlink"/>
            <w:rFonts w:ascii="Arial" w:hAnsi="Arial" w:cs="Arial"/>
            <w:color w:val="000000" w:themeColor="text1"/>
            <w:sz w:val="20"/>
            <w:szCs w:val="20"/>
          </w:rPr>
          <w:t>https://nationwidefinancial.com/resources/support/business-practices</w:t>
        </w:r>
      </w:hyperlink>
      <w:r w:rsidR="00E971C5" w:rsidRPr="00EF1783">
        <w:rPr>
          <w:rFonts w:ascii="Arial" w:hAnsi="Arial" w:cs="Arial"/>
          <w:color w:val="000000" w:themeColor="text1"/>
          <w:sz w:val="20"/>
          <w:szCs w:val="20"/>
        </w:rPr>
        <w:t>.</w:t>
      </w:r>
    </w:p>
    <w:p w14:paraId="7CFFC5EE" w14:textId="18956EAD" w:rsidR="00E971C5" w:rsidRPr="00EF1783" w:rsidRDefault="00E971C5" w:rsidP="00636B13">
      <w:pPr>
        <w:spacing w:after="0" w:line="240" w:lineRule="auto"/>
        <w:jc w:val="both"/>
        <w:rPr>
          <w:rFonts w:ascii="Arial" w:hAnsi="Arial" w:cs="Arial"/>
          <w:color w:val="000000" w:themeColor="text1"/>
          <w:sz w:val="18"/>
          <w:szCs w:val="20"/>
        </w:rPr>
      </w:pPr>
      <w:r w:rsidRPr="00EF1783">
        <w:rPr>
          <w:rFonts w:ascii="Arial" w:hAnsi="Arial" w:cs="Arial"/>
          <w:color w:val="000000" w:themeColor="text1"/>
          <w:sz w:val="18"/>
          <w:szCs w:val="20"/>
        </w:rPr>
        <w:t>FOR FINANCIAL PROFESSIONAL USE ONLY – NOT FOR USE WITH THE PUBLIC</w:t>
      </w:r>
    </w:p>
    <w:p w14:paraId="1821A918" w14:textId="77777777" w:rsidR="00636B13" w:rsidRPr="00EF1783" w:rsidRDefault="00636B13" w:rsidP="00636B13">
      <w:pPr>
        <w:spacing w:after="0" w:line="240" w:lineRule="auto"/>
        <w:rPr>
          <w:rFonts w:ascii="Arial" w:hAnsi="Arial" w:cs="Arial"/>
          <w:color w:val="000000" w:themeColor="text1"/>
          <w:sz w:val="18"/>
          <w:szCs w:val="20"/>
        </w:rPr>
      </w:pPr>
    </w:p>
    <w:p w14:paraId="7B593D9C" w14:textId="78240005" w:rsidR="00E971C5" w:rsidRPr="00EF1783" w:rsidRDefault="00E971C5" w:rsidP="00636B13">
      <w:pPr>
        <w:spacing w:after="0" w:line="240" w:lineRule="auto"/>
        <w:rPr>
          <w:rFonts w:ascii="Arial" w:hAnsi="Arial" w:cs="Arial"/>
          <w:color w:val="000000" w:themeColor="text1"/>
          <w:sz w:val="18"/>
          <w:szCs w:val="20"/>
        </w:rPr>
      </w:pPr>
      <w:r w:rsidRPr="00EF1783">
        <w:rPr>
          <w:rFonts w:ascii="Arial" w:hAnsi="Arial" w:cs="Arial"/>
          <w:color w:val="000000" w:themeColor="text1"/>
          <w:sz w:val="18"/>
          <w:szCs w:val="20"/>
        </w:rPr>
        <w:t xml:space="preserve">Nationwide Investment Services Corporation, member FINRA, Columbus, Ohio. </w:t>
      </w:r>
    </w:p>
    <w:p w14:paraId="5026B614" w14:textId="77777777" w:rsidR="00636B13" w:rsidRPr="00EF1783" w:rsidRDefault="00636B13" w:rsidP="00636B13">
      <w:pPr>
        <w:spacing w:after="0" w:line="240" w:lineRule="auto"/>
        <w:rPr>
          <w:rFonts w:ascii="Arial" w:hAnsi="Arial" w:cs="Arial"/>
          <w:color w:val="000000" w:themeColor="text1"/>
          <w:sz w:val="18"/>
          <w:szCs w:val="20"/>
        </w:rPr>
      </w:pPr>
    </w:p>
    <w:p w14:paraId="50EC2A46" w14:textId="77777777" w:rsidR="009223E4" w:rsidRPr="00EF1783" w:rsidRDefault="00E971C5" w:rsidP="009223E4">
      <w:pPr>
        <w:autoSpaceDE w:val="0"/>
        <w:autoSpaceDN w:val="0"/>
        <w:adjustRightInd w:val="0"/>
        <w:spacing w:after="0" w:line="240" w:lineRule="auto"/>
        <w:jc w:val="both"/>
        <w:rPr>
          <w:rFonts w:ascii="Arial" w:hAnsi="Arial" w:cs="Arial"/>
          <w:color w:val="000000" w:themeColor="text1"/>
          <w:sz w:val="18"/>
          <w:szCs w:val="20"/>
        </w:rPr>
      </w:pPr>
      <w:r w:rsidRPr="00EF1783">
        <w:rPr>
          <w:rFonts w:ascii="Arial" w:hAnsi="Arial" w:cs="Arial"/>
          <w:color w:val="000000" w:themeColor="text1"/>
          <w:sz w:val="18"/>
          <w:szCs w:val="20"/>
        </w:rPr>
        <w:t>Products issued by Nationwide Life Insurance Company and Nationwide Life and Annuity Insurance Company (both in Columbus, OH), Jefferson National Insurance Company (Dallas, TX) and Jefferson National Insurance Company of New York (New York, NY). The general distributor for variable products are Nationwide Investment Services Corporation, member FINRA, Columbus, Ohio and Jefferson National</w:t>
      </w:r>
      <w:r w:rsidR="00636B13" w:rsidRPr="00EF1783">
        <w:rPr>
          <w:rFonts w:ascii="Arial" w:hAnsi="Arial" w:cs="Arial"/>
          <w:color w:val="000000" w:themeColor="text1"/>
          <w:sz w:val="18"/>
          <w:szCs w:val="20"/>
        </w:rPr>
        <w:t xml:space="preserve"> </w:t>
      </w:r>
      <w:r w:rsidRPr="00EF1783">
        <w:rPr>
          <w:rFonts w:ascii="Arial" w:hAnsi="Arial" w:cs="Arial"/>
          <w:color w:val="000000" w:themeColor="text1"/>
          <w:sz w:val="18"/>
          <w:szCs w:val="20"/>
        </w:rPr>
        <w:t>Securities Corporation, member FINRA, Louisville, KY.</w:t>
      </w:r>
    </w:p>
    <w:p w14:paraId="6F100913" w14:textId="02D217EA" w:rsidR="00C8029B" w:rsidRPr="00EF1783" w:rsidRDefault="00E971C5" w:rsidP="009223E4">
      <w:pPr>
        <w:autoSpaceDE w:val="0"/>
        <w:autoSpaceDN w:val="0"/>
        <w:adjustRightInd w:val="0"/>
        <w:spacing w:after="0" w:line="240" w:lineRule="auto"/>
        <w:jc w:val="both"/>
        <w:rPr>
          <w:rFonts w:ascii="Arial" w:hAnsi="Arial" w:cs="Arial"/>
          <w:color w:val="000000" w:themeColor="text1"/>
          <w:sz w:val="18"/>
          <w:szCs w:val="20"/>
        </w:rPr>
      </w:pPr>
      <w:r w:rsidRPr="00EF1783">
        <w:rPr>
          <w:rFonts w:ascii="Arial" w:hAnsi="Arial" w:cs="Arial"/>
          <w:color w:val="000000" w:themeColor="text1"/>
          <w:sz w:val="18"/>
          <w:szCs w:val="20"/>
        </w:rPr>
        <w:t xml:space="preserve">Nationwide, the Nationwide N and Eagle and Nationwide is on your side are service marks of Nationwide Mutual </w:t>
      </w:r>
      <w:bookmarkStart w:id="5" w:name="_GoBack"/>
      <w:bookmarkEnd w:id="5"/>
      <w:r w:rsidRPr="00EF1783">
        <w:rPr>
          <w:rFonts w:ascii="Arial" w:hAnsi="Arial" w:cs="Arial"/>
          <w:color w:val="000000" w:themeColor="text1"/>
          <w:sz w:val="18"/>
          <w:szCs w:val="20"/>
        </w:rPr>
        <w:t xml:space="preserve">Insurance Company. ©2020 Nationwide </w:t>
      </w:r>
    </w:p>
    <w:sectPr w:rsidR="00C8029B" w:rsidRPr="00EF1783" w:rsidSect="003739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60C8" w14:textId="77777777" w:rsidR="00761F3C" w:rsidRDefault="00761F3C" w:rsidP="00ED5D36">
      <w:pPr>
        <w:spacing w:after="0" w:line="240" w:lineRule="auto"/>
      </w:pPr>
      <w:r>
        <w:separator/>
      </w:r>
    </w:p>
  </w:endnote>
  <w:endnote w:type="continuationSeparator" w:id="0">
    <w:p w14:paraId="7F652CBA" w14:textId="77777777" w:rsidR="00761F3C" w:rsidRDefault="00761F3C" w:rsidP="00ED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15B" w14:textId="4B990BA9" w:rsidR="00FA0B72" w:rsidRDefault="003739DB">
    <w:pPr>
      <w:pStyle w:val="Footer"/>
    </w:pPr>
    <w:r>
      <w:t>ASN-0177AO</w:t>
    </w:r>
    <w:r>
      <w:ptab w:relativeTo="margin" w:alignment="center" w:leader="none"/>
    </w:r>
    <w:r>
      <w:t xml:space="preserve"> </w:t>
    </w:r>
    <w:r>
      <w:ptab w:relativeTo="margin" w:alignment="right" w:leader="none"/>
    </w:r>
    <w:r w:rsidRPr="003739DB">
      <w:fldChar w:fldCharType="begin"/>
    </w:r>
    <w:r w:rsidRPr="003739DB">
      <w:instrText xml:space="preserve"> PAGE   \* MERGEFORMAT </w:instrText>
    </w:r>
    <w:r w:rsidRPr="003739DB">
      <w:fldChar w:fldCharType="separate"/>
    </w:r>
    <w:r w:rsidRPr="003739DB">
      <w:rPr>
        <w:noProof/>
      </w:rPr>
      <w:t>1</w:t>
    </w:r>
    <w:r w:rsidRPr="003739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DB69" w14:textId="77777777" w:rsidR="00761F3C" w:rsidRDefault="00761F3C" w:rsidP="00ED5D36">
      <w:pPr>
        <w:spacing w:after="0" w:line="240" w:lineRule="auto"/>
      </w:pPr>
      <w:r>
        <w:separator/>
      </w:r>
    </w:p>
  </w:footnote>
  <w:footnote w:type="continuationSeparator" w:id="0">
    <w:p w14:paraId="76588E5F" w14:textId="77777777" w:rsidR="00761F3C" w:rsidRDefault="00761F3C" w:rsidP="00ED5D36">
      <w:pPr>
        <w:spacing w:after="0" w:line="240" w:lineRule="auto"/>
      </w:pPr>
      <w:r>
        <w:continuationSeparator/>
      </w:r>
    </w:p>
  </w:footnote>
  <w:footnote w:id="1">
    <w:p w14:paraId="671FFFD2" w14:textId="31399512" w:rsidR="003510D0" w:rsidRPr="007D445C" w:rsidRDefault="003510D0">
      <w:pPr>
        <w:pStyle w:val="FootnoteText"/>
        <w:rPr>
          <w:rFonts w:ascii="Arial" w:hAnsi="Arial" w:cs="Arial"/>
        </w:rPr>
      </w:pPr>
      <w:r w:rsidRPr="007D445C">
        <w:rPr>
          <w:rStyle w:val="FootnoteReference"/>
          <w:rFonts w:ascii="Arial" w:hAnsi="Arial" w:cs="Arial"/>
        </w:rPr>
        <w:footnoteRef/>
      </w:r>
      <w:r w:rsidRPr="007D445C">
        <w:rPr>
          <w:rFonts w:ascii="Arial" w:hAnsi="Arial" w:cs="Arial"/>
        </w:rPr>
        <w:t xml:space="preserve"> States may deviate from the 2020 Model Reg’s 6-month effective date and adopt a different training effective date.  See ADDENDUM attached to this FAQ for more information.</w:t>
      </w:r>
    </w:p>
  </w:footnote>
  <w:footnote w:id="2">
    <w:p w14:paraId="34A3A112" w14:textId="2E95DEE0" w:rsidR="00F561E0" w:rsidRDefault="00F561E0" w:rsidP="00F561E0">
      <w:pPr>
        <w:spacing w:after="0" w:line="240" w:lineRule="auto"/>
        <w:contextualSpacing/>
        <w:jc w:val="both"/>
        <w:textAlignment w:val="baseline"/>
        <w:rPr>
          <w:rFonts w:eastAsia="Times New Roman"/>
          <w:b/>
          <w:i/>
          <w:color w:val="000000"/>
          <w:sz w:val="20"/>
        </w:rPr>
      </w:pPr>
      <w:r w:rsidRPr="00F561E0">
        <w:rPr>
          <w:rStyle w:val="FootnoteReference"/>
        </w:rPr>
        <w:footnoteRef/>
      </w:r>
      <w:r w:rsidRPr="00F561E0">
        <w:t xml:space="preserve"> </w:t>
      </w:r>
      <w:r w:rsidRPr="003510D0">
        <w:rPr>
          <w:rFonts w:ascii="Arial" w:eastAsia="Times New Roman" w:hAnsi="Arial" w:cs="Arial"/>
          <w:b/>
          <w:i/>
          <w:color w:val="000000"/>
          <w:sz w:val="20"/>
        </w:rPr>
        <w:t>Intermediar</w:t>
      </w:r>
      <w:r w:rsidRPr="003510D0">
        <w:rPr>
          <w:rFonts w:ascii="Arial" w:eastAsia="Times New Roman" w:hAnsi="Arial" w:cs="Arial"/>
          <w:i/>
          <w:color w:val="000000"/>
          <w:sz w:val="20"/>
        </w:rPr>
        <w:t>y</w:t>
      </w:r>
      <w:r w:rsidRPr="00F561E0">
        <w:rPr>
          <w:rFonts w:ascii="Arial" w:eastAsia="Times New Roman" w:hAnsi="Arial" w:cs="Arial"/>
          <w:color w:val="000000"/>
          <w:sz w:val="20"/>
        </w:rPr>
        <w:t xml:space="preserve"> means an entity contracted directly with an insurer or with another entity contracted with an insurer to facilitate the sale of the insurer’s annuities by producers.</w:t>
      </w:r>
      <w:r>
        <w:rPr>
          <w:rFonts w:eastAsia="Times New Roman"/>
          <w:b/>
          <w:i/>
          <w:color w:val="000000"/>
          <w:sz w:val="20"/>
        </w:rPr>
        <w:t xml:space="preserve"> </w:t>
      </w:r>
    </w:p>
    <w:p w14:paraId="4D244DC1" w14:textId="7FE0F232" w:rsidR="00F561E0" w:rsidRDefault="00F561E0">
      <w:pPr>
        <w:pStyle w:val="FootnoteText"/>
      </w:pPr>
    </w:p>
  </w:footnote>
  <w:footnote w:id="3">
    <w:p w14:paraId="6C3E59F5" w14:textId="323BF35D" w:rsidR="002D24E4" w:rsidRPr="007D445C" w:rsidRDefault="002D24E4">
      <w:pPr>
        <w:pStyle w:val="FootnoteText"/>
        <w:rPr>
          <w:rFonts w:ascii="Arial" w:hAnsi="Arial" w:cs="Arial"/>
        </w:rPr>
      </w:pPr>
      <w:r w:rsidRPr="007D445C">
        <w:rPr>
          <w:rStyle w:val="FootnoteReference"/>
          <w:rFonts w:ascii="Arial" w:hAnsi="Arial" w:cs="Arial"/>
        </w:rPr>
        <w:footnoteRef/>
      </w:r>
      <w:r w:rsidRPr="007D445C">
        <w:rPr>
          <w:rFonts w:ascii="Arial" w:hAnsi="Arial" w:cs="Arial"/>
        </w:rPr>
        <w:t xml:space="preserve"> States may deviate from the 2020 Model Reg’s 6-month effective date and adopt a different training effective date.</w:t>
      </w:r>
      <w:r w:rsidR="003510D0" w:rsidRPr="007D445C">
        <w:rPr>
          <w:rFonts w:ascii="Arial" w:hAnsi="Arial" w:cs="Arial"/>
        </w:rPr>
        <w:t xml:space="preserve">  See A</w:t>
      </w:r>
      <w:r w:rsidR="00636B13" w:rsidRPr="007D445C">
        <w:rPr>
          <w:rFonts w:ascii="Arial" w:hAnsi="Arial" w:cs="Arial"/>
        </w:rPr>
        <w:t>DDENDUM</w:t>
      </w:r>
      <w:r w:rsidR="003510D0" w:rsidRPr="007D445C">
        <w:rPr>
          <w:rFonts w:ascii="Arial" w:hAnsi="Arial" w:cs="Arial"/>
        </w:rPr>
        <w:t xml:space="preserve"> attached to this FAQ for more information.</w:t>
      </w:r>
    </w:p>
  </w:footnote>
  <w:footnote w:id="4">
    <w:p w14:paraId="37940469" w14:textId="4781EDAE" w:rsidR="00F404D0" w:rsidRPr="007D445C" w:rsidRDefault="00F404D0">
      <w:pPr>
        <w:pStyle w:val="FootnoteText"/>
        <w:rPr>
          <w:rFonts w:ascii="Arial" w:hAnsi="Arial" w:cs="Arial"/>
        </w:rPr>
      </w:pPr>
      <w:r w:rsidRPr="007D445C">
        <w:rPr>
          <w:rStyle w:val="FootnoteReference"/>
          <w:rFonts w:ascii="Arial" w:hAnsi="Arial" w:cs="Arial"/>
        </w:rPr>
        <w:footnoteRef/>
      </w:r>
      <w:r w:rsidRPr="007D445C">
        <w:rPr>
          <w:rFonts w:ascii="Arial" w:hAnsi="Arial" w:cs="Arial"/>
        </w:rPr>
        <w:t xml:space="preserve"> Not intended to be a comprehensive list of carrier responsibilities.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B0"/>
    <w:multiLevelType w:val="hybridMultilevel"/>
    <w:tmpl w:val="56F2E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65E4"/>
    <w:multiLevelType w:val="hybridMultilevel"/>
    <w:tmpl w:val="420AD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A6D0A"/>
    <w:multiLevelType w:val="hybridMultilevel"/>
    <w:tmpl w:val="00528A96"/>
    <w:lvl w:ilvl="0" w:tplc="F72CFE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EE05558"/>
    <w:multiLevelType w:val="multilevel"/>
    <w:tmpl w:val="9BACBC6E"/>
    <w:lvl w:ilvl="0">
      <w:start w:val="1"/>
      <w:numFmt w:val="lowerRoman"/>
      <w:lvlText w:val="(%1)"/>
      <w:lvlJc w:val="left"/>
      <w:pPr>
        <w:tabs>
          <w:tab w:val="left" w:pos="72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367F1"/>
    <w:multiLevelType w:val="hybridMultilevel"/>
    <w:tmpl w:val="89E829A8"/>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5" w15:restartNumberingAfterBreak="0">
    <w:nsid w:val="101528F4"/>
    <w:multiLevelType w:val="multilevel"/>
    <w:tmpl w:val="CC1E31CE"/>
    <w:lvl w:ilvl="0">
      <w:start w:val="1"/>
      <w:numFmt w:val="bullet"/>
      <w:lvlText w:val=""/>
      <w:lvlJc w:val="left"/>
      <w:pPr>
        <w:tabs>
          <w:tab w:val="left" w:pos="2160"/>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57C50"/>
    <w:multiLevelType w:val="hybridMultilevel"/>
    <w:tmpl w:val="42CC0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4679F"/>
    <w:multiLevelType w:val="hybridMultilevel"/>
    <w:tmpl w:val="223488F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54E78CC"/>
    <w:multiLevelType w:val="hybridMultilevel"/>
    <w:tmpl w:val="E3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44BBF"/>
    <w:multiLevelType w:val="multilevel"/>
    <w:tmpl w:val="274634E6"/>
    <w:lvl w:ilvl="0">
      <w:start w:val="1"/>
      <w:numFmt w:val="lowerRoman"/>
      <w:lvlText w:val="(%1)"/>
      <w:lvlJc w:val="left"/>
      <w:pPr>
        <w:tabs>
          <w:tab w:val="left" w:pos="72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CE5CA0"/>
    <w:multiLevelType w:val="hybridMultilevel"/>
    <w:tmpl w:val="62EA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21519"/>
    <w:multiLevelType w:val="hybridMultilevel"/>
    <w:tmpl w:val="AF34D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31046E7"/>
    <w:multiLevelType w:val="hybridMultilevel"/>
    <w:tmpl w:val="A68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45833"/>
    <w:multiLevelType w:val="hybridMultilevel"/>
    <w:tmpl w:val="98B2513A"/>
    <w:lvl w:ilvl="0" w:tplc="04090001">
      <w:start w:val="1"/>
      <w:numFmt w:val="bullet"/>
      <w:lvlText w:val=""/>
      <w:lvlJc w:val="left"/>
      <w:pPr>
        <w:ind w:left="1512" w:hanging="360"/>
      </w:pPr>
      <w:rPr>
        <w:rFonts w:ascii="Symbol" w:hAnsi="Symbol" w:hint="default"/>
      </w:rPr>
    </w:lvl>
    <w:lvl w:ilvl="1" w:tplc="04090001">
      <w:start w:val="1"/>
      <w:numFmt w:val="bullet"/>
      <w:lvlText w:val=""/>
      <w:lvlJc w:val="left"/>
      <w:pPr>
        <w:ind w:left="2232" w:hanging="360"/>
      </w:pPr>
      <w:rPr>
        <w:rFonts w:ascii="Symbol" w:hAnsi="Symbol"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9E86359"/>
    <w:multiLevelType w:val="hybridMultilevel"/>
    <w:tmpl w:val="4B0431D6"/>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2D4C68A1"/>
    <w:multiLevelType w:val="hybridMultilevel"/>
    <w:tmpl w:val="F53226E4"/>
    <w:lvl w:ilvl="0" w:tplc="2ECA6A82">
      <w:start w:val="1"/>
      <w:numFmt w:val="bullet"/>
      <w:lvlText w:val="o"/>
      <w:lvlJc w:val="left"/>
      <w:pPr>
        <w:ind w:left="1490" w:hanging="360"/>
      </w:pPr>
      <w:rPr>
        <w:rFonts w:ascii="Courier New" w:eastAsia="Courier New" w:hAnsi="Courier New" w:hint="default"/>
        <w:sz w:val="20"/>
        <w:szCs w:val="20"/>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2DA54078"/>
    <w:multiLevelType w:val="hybridMultilevel"/>
    <w:tmpl w:val="EF369E4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354B2BB9"/>
    <w:multiLevelType w:val="hybridMultilevel"/>
    <w:tmpl w:val="1486A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611AC"/>
    <w:multiLevelType w:val="hybridMultilevel"/>
    <w:tmpl w:val="641CF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D4DCB"/>
    <w:multiLevelType w:val="hybridMultilevel"/>
    <w:tmpl w:val="5B3CA5F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0" w15:restartNumberingAfterBreak="0">
    <w:nsid w:val="422D6941"/>
    <w:multiLevelType w:val="hybridMultilevel"/>
    <w:tmpl w:val="67327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5193E"/>
    <w:multiLevelType w:val="hybridMultilevel"/>
    <w:tmpl w:val="B4D84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46A21"/>
    <w:multiLevelType w:val="hybridMultilevel"/>
    <w:tmpl w:val="10B0A1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C5C1D"/>
    <w:multiLevelType w:val="hybridMultilevel"/>
    <w:tmpl w:val="39D4E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E82D1C"/>
    <w:multiLevelType w:val="hybridMultilevel"/>
    <w:tmpl w:val="8CA0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A019D2"/>
    <w:multiLevelType w:val="hybridMultilevel"/>
    <w:tmpl w:val="395E2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C6519"/>
    <w:multiLevelType w:val="hybridMultilevel"/>
    <w:tmpl w:val="5B1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006C1"/>
    <w:multiLevelType w:val="hybridMultilevel"/>
    <w:tmpl w:val="919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7F4F"/>
    <w:multiLevelType w:val="multilevel"/>
    <w:tmpl w:val="CC1E31CE"/>
    <w:lvl w:ilvl="0">
      <w:start w:val="1"/>
      <w:numFmt w:val="bullet"/>
      <w:lvlText w:val=""/>
      <w:lvlJc w:val="left"/>
      <w:pPr>
        <w:tabs>
          <w:tab w:val="left" w:pos="2160"/>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7761F1"/>
    <w:multiLevelType w:val="hybridMultilevel"/>
    <w:tmpl w:val="3A5E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86E30"/>
    <w:multiLevelType w:val="hybridMultilevel"/>
    <w:tmpl w:val="F36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D018F"/>
    <w:multiLevelType w:val="multilevel"/>
    <w:tmpl w:val="05724752"/>
    <w:lvl w:ilvl="0">
      <w:start w:val="1"/>
      <w:numFmt w:val="lowerRoman"/>
      <w:lvlText w:val="(%1)"/>
      <w:lvlJc w:val="left"/>
      <w:pPr>
        <w:tabs>
          <w:tab w:val="left" w:pos="21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1D27DE"/>
    <w:multiLevelType w:val="hybridMultilevel"/>
    <w:tmpl w:val="4D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9C8"/>
    <w:multiLevelType w:val="multilevel"/>
    <w:tmpl w:val="CC1E31CE"/>
    <w:lvl w:ilvl="0">
      <w:start w:val="1"/>
      <w:numFmt w:val="bullet"/>
      <w:lvlText w:val=""/>
      <w:lvlJc w:val="left"/>
      <w:pPr>
        <w:tabs>
          <w:tab w:val="left" w:pos="2160"/>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C568DC"/>
    <w:multiLevelType w:val="hybridMultilevel"/>
    <w:tmpl w:val="9232086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5" w15:restartNumberingAfterBreak="0">
    <w:nsid w:val="6D6F0420"/>
    <w:multiLevelType w:val="hybridMultilevel"/>
    <w:tmpl w:val="EACC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B7785D"/>
    <w:multiLevelType w:val="hybridMultilevel"/>
    <w:tmpl w:val="A748F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32"/>
  </w:num>
  <w:num w:numId="5">
    <w:abstractNumId w:val="26"/>
  </w:num>
  <w:num w:numId="6">
    <w:abstractNumId w:val="23"/>
  </w:num>
  <w:num w:numId="7">
    <w:abstractNumId w:val="0"/>
  </w:num>
  <w:num w:numId="8">
    <w:abstractNumId w:val="15"/>
  </w:num>
  <w:num w:numId="9">
    <w:abstractNumId w:val="30"/>
  </w:num>
  <w:num w:numId="10">
    <w:abstractNumId w:val="22"/>
  </w:num>
  <w:num w:numId="11">
    <w:abstractNumId w:val="1"/>
  </w:num>
  <w:num w:numId="12">
    <w:abstractNumId w:val="20"/>
  </w:num>
  <w:num w:numId="13">
    <w:abstractNumId w:val="12"/>
  </w:num>
  <w:num w:numId="14">
    <w:abstractNumId w:val="10"/>
  </w:num>
  <w:num w:numId="15">
    <w:abstractNumId w:val="35"/>
  </w:num>
  <w:num w:numId="16">
    <w:abstractNumId w:val="34"/>
  </w:num>
  <w:num w:numId="17">
    <w:abstractNumId w:val="3"/>
  </w:num>
  <w:num w:numId="18">
    <w:abstractNumId w:val="31"/>
  </w:num>
  <w:num w:numId="19">
    <w:abstractNumId w:val="9"/>
  </w:num>
  <w:num w:numId="20">
    <w:abstractNumId w:val="6"/>
  </w:num>
  <w:num w:numId="21">
    <w:abstractNumId w:val="27"/>
  </w:num>
  <w:num w:numId="22">
    <w:abstractNumId w:val="21"/>
  </w:num>
  <w:num w:numId="23">
    <w:abstractNumId w:val="19"/>
  </w:num>
  <w:num w:numId="24">
    <w:abstractNumId w:val="11"/>
  </w:num>
  <w:num w:numId="25">
    <w:abstractNumId w:val="25"/>
  </w:num>
  <w:num w:numId="26">
    <w:abstractNumId w:val="36"/>
  </w:num>
  <w:num w:numId="27">
    <w:abstractNumId w:val="4"/>
  </w:num>
  <w:num w:numId="28">
    <w:abstractNumId w:val="16"/>
  </w:num>
  <w:num w:numId="29">
    <w:abstractNumId w:val="14"/>
  </w:num>
  <w:num w:numId="30">
    <w:abstractNumId w:val="24"/>
  </w:num>
  <w:num w:numId="31">
    <w:abstractNumId w:val="2"/>
  </w:num>
  <w:num w:numId="32">
    <w:abstractNumId w:val="5"/>
  </w:num>
  <w:num w:numId="33">
    <w:abstractNumId w:val="33"/>
  </w:num>
  <w:num w:numId="34">
    <w:abstractNumId w:val="28"/>
  </w:num>
  <w:num w:numId="35">
    <w:abstractNumId w:val="18"/>
  </w:num>
  <w:num w:numId="36">
    <w:abstractNumId w:val="17"/>
  </w:num>
  <w:num w:numId="37">
    <w:abstractNumId w:val="29"/>
  </w:num>
  <w:num w:numId="3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V_HIDDEN_GRID_QUERY_LIST_4F35BF76-6C0D-4D9B-82B2-816C12CF3733" w:val="empty_477D106A-C0D6-4607-AEBD-E2C9D60EA279"/>
    <w:docVar w:name="SV_QUERY_LIST_4F35BF76-6C0D-4D9B-82B2-816C12CF3733" w:val="empty_477D106A-C0D6-4607-AEBD-E2C9D60EA279"/>
  </w:docVars>
  <w:rsids>
    <w:rsidRoot w:val="00047B32"/>
    <w:rsid w:val="000074EA"/>
    <w:rsid w:val="00007FE5"/>
    <w:rsid w:val="000159E4"/>
    <w:rsid w:val="000218BF"/>
    <w:rsid w:val="00035D58"/>
    <w:rsid w:val="00045826"/>
    <w:rsid w:val="00047B32"/>
    <w:rsid w:val="00066E00"/>
    <w:rsid w:val="00073FD6"/>
    <w:rsid w:val="00083649"/>
    <w:rsid w:val="0009022C"/>
    <w:rsid w:val="000A3159"/>
    <w:rsid w:val="000B1429"/>
    <w:rsid w:val="000B7889"/>
    <w:rsid w:val="000C1C8B"/>
    <w:rsid w:val="000D7231"/>
    <w:rsid w:val="000E1A4B"/>
    <w:rsid w:val="000F2EE6"/>
    <w:rsid w:val="000F4755"/>
    <w:rsid w:val="000F6255"/>
    <w:rsid w:val="000F682A"/>
    <w:rsid w:val="000F70A0"/>
    <w:rsid w:val="00104ADD"/>
    <w:rsid w:val="00122556"/>
    <w:rsid w:val="0012374B"/>
    <w:rsid w:val="00125F09"/>
    <w:rsid w:val="001266D8"/>
    <w:rsid w:val="001337CF"/>
    <w:rsid w:val="00144EEE"/>
    <w:rsid w:val="00146B47"/>
    <w:rsid w:val="00147E4C"/>
    <w:rsid w:val="00152ED0"/>
    <w:rsid w:val="00164E73"/>
    <w:rsid w:val="001707AD"/>
    <w:rsid w:val="001754E7"/>
    <w:rsid w:val="00180B1E"/>
    <w:rsid w:val="00187748"/>
    <w:rsid w:val="00191170"/>
    <w:rsid w:val="001A29EE"/>
    <w:rsid w:val="001E56F6"/>
    <w:rsid w:val="001E77CA"/>
    <w:rsid w:val="001F2864"/>
    <w:rsid w:val="0020584D"/>
    <w:rsid w:val="00215B88"/>
    <w:rsid w:val="00217EAE"/>
    <w:rsid w:val="002333B1"/>
    <w:rsid w:val="00237214"/>
    <w:rsid w:val="00245917"/>
    <w:rsid w:val="00266AD8"/>
    <w:rsid w:val="002709AD"/>
    <w:rsid w:val="00272143"/>
    <w:rsid w:val="00272476"/>
    <w:rsid w:val="00274F84"/>
    <w:rsid w:val="0027591D"/>
    <w:rsid w:val="002823C1"/>
    <w:rsid w:val="00282889"/>
    <w:rsid w:val="00285DAB"/>
    <w:rsid w:val="00291D18"/>
    <w:rsid w:val="002A1F09"/>
    <w:rsid w:val="002A702D"/>
    <w:rsid w:val="002C5817"/>
    <w:rsid w:val="002D24DB"/>
    <w:rsid w:val="002D24E4"/>
    <w:rsid w:val="002E277E"/>
    <w:rsid w:val="002E45CB"/>
    <w:rsid w:val="002F0C0C"/>
    <w:rsid w:val="002F5EAC"/>
    <w:rsid w:val="002F6B91"/>
    <w:rsid w:val="003108EF"/>
    <w:rsid w:val="00315B03"/>
    <w:rsid w:val="0033673E"/>
    <w:rsid w:val="0034324D"/>
    <w:rsid w:val="0034333D"/>
    <w:rsid w:val="00347C1C"/>
    <w:rsid w:val="003510D0"/>
    <w:rsid w:val="0037164C"/>
    <w:rsid w:val="00372CFC"/>
    <w:rsid w:val="0037382B"/>
    <w:rsid w:val="003739DB"/>
    <w:rsid w:val="00375739"/>
    <w:rsid w:val="00380155"/>
    <w:rsid w:val="00381F36"/>
    <w:rsid w:val="003A3883"/>
    <w:rsid w:val="003A693C"/>
    <w:rsid w:val="003B0B1A"/>
    <w:rsid w:val="003B374B"/>
    <w:rsid w:val="003B5184"/>
    <w:rsid w:val="003C084F"/>
    <w:rsid w:val="003C1F0F"/>
    <w:rsid w:val="003C463B"/>
    <w:rsid w:val="003D2FF2"/>
    <w:rsid w:val="003E028A"/>
    <w:rsid w:val="003E1540"/>
    <w:rsid w:val="003E4974"/>
    <w:rsid w:val="003F13AD"/>
    <w:rsid w:val="003F58C2"/>
    <w:rsid w:val="003F67B8"/>
    <w:rsid w:val="00407294"/>
    <w:rsid w:val="004102D4"/>
    <w:rsid w:val="004124EF"/>
    <w:rsid w:val="00421544"/>
    <w:rsid w:val="00423EC4"/>
    <w:rsid w:val="00427BCF"/>
    <w:rsid w:val="00431755"/>
    <w:rsid w:val="00437224"/>
    <w:rsid w:val="00443EF7"/>
    <w:rsid w:val="004566ED"/>
    <w:rsid w:val="00466551"/>
    <w:rsid w:val="004670CD"/>
    <w:rsid w:val="00496BCB"/>
    <w:rsid w:val="004A567B"/>
    <w:rsid w:val="004A6072"/>
    <w:rsid w:val="004A62CA"/>
    <w:rsid w:val="004A729D"/>
    <w:rsid w:val="004D16FB"/>
    <w:rsid w:val="004D648C"/>
    <w:rsid w:val="004F11F1"/>
    <w:rsid w:val="004F1689"/>
    <w:rsid w:val="004F7587"/>
    <w:rsid w:val="00507418"/>
    <w:rsid w:val="005114A0"/>
    <w:rsid w:val="0051404D"/>
    <w:rsid w:val="005261F0"/>
    <w:rsid w:val="005304E3"/>
    <w:rsid w:val="00533756"/>
    <w:rsid w:val="00533D78"/>
    <w:rsid w:val="0054353F"/>
    <w:rsid w:val="00560794"/>
    <w:rsid w:val="00567863"/>
    <w:rsid w:val="00596B6A"/>
    <w:rsid w:val="005A378A"/>
    <w:rsid w:val="005A581D"/>
    <w:rsid w:val="005C72D2"/>
    <w:rsid w:val="005D48D4"/>
    <w:rsid w:val="005D7391"/>
    <w:rsid w:val="005E5D57"/>
    <w:rsid w:val="00603D64"/>
    <w:rsid w:val="0060571F"/>
    <w:rsid w:val="00607041"/>
    <w:rsid w:val="0061119D"/>
    <w:rsid w:val="00616D2A"/>
    <w:rsid w:val="00631A36"/>
    <w:rsid w:val="00636B13"/>
    <w:rsid w:val="00646CB4"/>
    <w:rsid w:val="00650B4B"/>
    <w:rsid w:val="00651B54"/>
    <w:rsid w:val="006545C1"/>
    <w:rsid w:val="00654670"/>
    <w:rsid w:val="00655565"/>
    <w:rsid w:val="0066063A"/>
    <w:rsid w:val="00670AA0"/>
    <w:rsid w:val="00676D96"/>
    <w:rsid w:val="006817F5"/>
    <w:rsid w:val="0069158E"/>
    <w:rsid w:val="006A1671"/>
    <w:rsid w:val="006A2518"/>
    <w:rsid w:val="006A38E4"/>
    <w:rsid w:val="006B0420"/>
    <w:rsid w:val="006B5947"/>
    <w:rsid w:val="006C002F"/>
    <w:rsid w:val="006C0EB0"/>
    <w:rsid w:val="006C2CF7"/>
    <w:rsid w:val="006C6056"/>
    <w:rsid w:val="006D0980"/>
    <w:rsid w:val="006D5BBA"/>
    <w:rsid w:val="006F446A"/>
    <w:rsid w:val="006F6F7F"/>
    <w:rsid w:val="00700188"/>
    <w:rsid w:val="007056F9"/>
    <w:rsid w:val="00705D2F"/>
    <w:rsid w:val="00713524"/>
    <w:rsid w:val="007274DE"/>
    <w:rsid w:val="0074369D"/>
    <w:rsid w:val="00744A70"/>
    <w:rsid w:val="00757037"/>
    <w:rsid w:val="00760DFD"/>
    <w:rsid w:val="00761F3C"/>
    <w:rsid w:val="0077251B"/>
    <w:rsid w:val="00780215"/>
    <w:rsid w:val="00793775"/>
    <w:rsid w:val="007A360B"/>
    <w:rsid w:val="007B0BAE"/>
    <w:rsid w:val="007B6B4B"/>
    <w:rsid w:val="007B791F"/>
    <w:rsid w:val="007C61C3"/>
    <w:rsid w:val="007D445C"/>
    <w:rsid w:val="007E752E"/>
    <w:rsid w:val="007F298C"/>
    <w:rsid w:val="007F7108"/>
    <w:rsid w:val="007F7624"/>
    <w:rsid w:val="00817C85"/>
    <w:rsid w:val="00825509"/>
    <w:rsid w:val="00833ADA"/>
    <w:rsid w:val="00834348"/>
    <w:rsid w:val="0084723A"/>
    <w:rsid w:val="0084740F"/>
    <w:rsid w:val="008528FA"/>
    <w:rsid w:val="00864863"/>
    <w:rsid w:val="00866DE6"/>
    <w:rsid w:val="00874CDF"/>
    <w:rsid w:val="00880024"/>
    <w:rsid w:val="0088530E"/>
    <w:rsid w:val="008A1D2E"/>
    <w:rsid w:val="008A455E"/>
    <w:rsid w:val="008B02A2"/>
    <w:rsid w:val="008B72A3"/>
    <w:rsid w:val="008C06FE"/>
    <w:rsid w:val="008C5F4E"/>
    <w:rsid w:val="008C6835"/>
    <w:rsid w:val="008D7E46"/>
    <w:rsid w:val="008E3986"/>
    <w:rsid w:val="008E584D"/>
    <w:rsid w:val="008F71B9"/>
    <w:rsid w:val="009042A8"/>
    <w:rsid w:val="00907190"/>
    <w:rsid w:val="0091030E"/>
    <w:rsid w:val="0091331F"/>
    <w:rsid w:val="009223E4"/>
    <w:rsid w:val="00923449"/>
    <w:rsid w:val="009252EB"/>
    <w:rsid w:val="00925D52"/>
    <w:rsid w:val="00927D7A"/>
    <w:rsid w:val="009465C2"/>
    <w:rsid w:val="00956CD9"/>
    <w:rsid w:val="00965408"/>
    <w:rsid w:val="00966A56"/>
    <w:rsid w:val="009706A2"/>
    <w:rsid w:val="00971BFA"/>
    <w:rsid w:val="00973226"/>
    <w:rsid w:val="00973DD8"/>
    <w:rsid w:val="009825E3"/>
    <w:rsid w:val="009830B1"/>
    <w:rsid w:val="00993601"/>
    <w:rsid w:val="00994EEC"/>
    <w:rsid w:val="009A73A8"/>
    <w:rsid w:val="009B6A28"/>
    <w:rsid w:val="009C0C21"/>
    <w:rsid w:val="009C48CD"/>
    <w:rsid w:val="009D28C9"/>
    <w:rsid w:val="009D65AF"/>
    <w:rsid w:val="009E1404"/>
    <w:rsid w:val="009E2851"/>
    <w:rsid w:val="009E7D4F"/>
    <w:rsid w:val="009E7F4B"/>
    <w:rsid w:val="00A11326"/>
    <w:rsid w:val="00A21C2F"/>
    <w:rsid w:val="00A23288"/>
    <w:rsid w:val="00A278CD"/>
    <w:rsid w:val="00A55540"/>
    <w:rsid w:val="00A56E58"/>
    <w:rsid w:val="00A63873"/>
    <w:rsid w:val="00A64A79"/>
    <w:rsid w:val="00A67ACC"/>
    <w:rsid w:val="00A76874"/>
    <w:rsid w:val="00A82C23"/>
    <w:rsid w:val="00A86235"/>
    <w:rsid w:val="00A9657D"/>
    <w:rsid w:val="00AB268B"/>
    <w:rsid w:val="00AB6EC1"/>
    <w:rsid w:val="00AE5F5F"/>
    <w:rsid w:val="00AF3123"/>
    <w:rsid w:val="00B13242"/>
    <w:rsid w:val="00B15D86"/>
    <w:rsid w:val="00B22CB9"/>
    <w:rsid w:val="00B24266"/>
    <w:rsid w:val="00B306D6"/>
    <w:rsid w:val="00B43E2A"/>
    <w:rsid w:val="00B51A85"/>
    <w:rsid w:val="00B53E09"/>
    <w:rsid w:val="00B54BC8"/>
    <w:rsid w:val="00B64275"/>
    <w:rsid w:val="00B70051"/>
    <w:rsid w:val="00B80F8D"/>
    <w:rsid w:val="00B847C2"/>
    <w:rsid w:val="00B966E8"/>
    <w:rsid w:val="00BA6C68"/>
    <w:rsid w:val="00BB174E"/>
    <w:rsid w:val="00BC6499"/>
    <w:rsid w:val="00BD331E"/>
    <w:rsid w:val="00BE0A45"/>
    <w:rsid w:val="00BE7780"/>
    <w:rsid w:val="00BE7796"/>
    <w:rsid w:val="00C062EC"/>
    <w:rsid w:val="00C135EC"/>
    <w:rsid w:val="00C143B0"/>
    <w:rsid w:val="00C151F2"/>
    <w:rsid w:val="00C35E4B"/>
    <w:rsid w:val="00C36F47"/>
    <w:rsid w:val="00C45EE7"/>
    <w:rsid w:val="00C46F2A"/>
    <w:rsid w:val="00C631D2"/>
    <w:rsid w:val="00C6465B"/>
    <w:rsid w:val="00C71E8E"/>
    <w:rsid w:val="00C8029B"/>
    <w:rsid w:val="00C91342"/>
    <w:rsid w:val="00CA60C8"/>
    <w:rsid w:val="00CB52D2"/>
    <w:rsid w:val="00CC0898"/>
    <w:rsid w:val="00CC27F3"/>
    <w:rsid w:val="00CD307D"/>
    <w:rsid w:val="00CE09FE"/>
    <w:rsid w:val="00CE3E91"/>
    <w:rsid w:val="00CE6B24"/>
    <w:rsid w:val="00CE74AB"/>
    <w:rsid w:val="00D04753"/>
    <w:rsid w:val="00D1048E"/>
    <w:rsid w:val="00D15C5C"/>
    <w:rsid w:val="00D431C4"/>
    <w:rsid w:val="00D45A52"/>
    <w:rsid w:val="00D47F8F"/>
    <w:rsid w:val="00D543FA"/>
    <w:rsid w:val="00D57FD9"/>
    <w:rsid w:val="00D63D93"/>
    <w:rsid w:val="00D65C8C"/>
    <w:rsid w:val="00D961C6"/>
    <w:rsid w:val="00D9774F"/>
    <w:rsid w:val="00DA09DC"/>
    <w:rsid w:val="00DB4804"/>
    <w:rsid w:val="00DB6654"/>
    <w:rsid w:val="00DC597F"/>
    <w:rsid w:val="00DF750C"/>
    <w:rsid w:val="00E10858"/>
    <w:rsid w:val="00E14EAE"/>
    <w:rsid w:val="00E16311"/>
    <w:rsid w:val="00E245A4"/>
    <w:rsid w:val="00E312CA"/>
    <w:rsid w:val="00E47483"/>
    <w:rsid w:val="00E62694"/>
    <w:rsid w:val="00E655DD"/>
    <w:rsid w:val="00E661AF"/>
    <w:rsid w:val="00E87516"/>
    <w:rsid w:val="00E971C5"/>
    <w:rsid w:val="00EA5A9E"/>
    <w:rsid w:val="00EB0EFF"/>
    <w:rsid w:val="00EB180E"/>
    <w:rsid w:val="00EB2ABE"/>
    <w:rsid w:val="00EC3C7F"/>
    <w:rsid w:val="00EC4F76"/>
    <w:rsid w:val="00ED1E56"/>
    <w:rsid w:val="00ED511C"/>
    <w:rsid w:val="00ED5D36"/>
    <w:rsid w:val="00EF1783"/>
    <w:rsid w:val="00EF3F99"/>
    <w:rsid w:val="00EF572C"/>
    <w:rsid w:val="00F03C22"/>
    <w:rsid w:val="00F06E93"/>
    <w:rsid w:val="00F13C4D"/>
    <w:rsid w:val="00F14DAB"/>
    <w:rsid w:val="00F2265C"/>
    <w:rsid w:val="00F261AC"/>
    <w:rsid w:val="00F30AE0"/>
    <w:rsid w:val="00F31D5E"/>
    <w:rsid w:val="00F404D0"/>
    <w:rsid w:val="00F40BDA"/>
    <w:rsid w:val="00F561E0"/>
    <w:rsid w:val="00F6050D"/>
    <w:rsid w:val="00F607A6"/>
    <w:rsid w:val="00F61E0C"/>
    <w:rsid w:val="00F6745D"/>
    <w:rsid w:val="00F738DD"/>
    <w:rsid w:val="00F82775"/>
    <w:rsid w:val="00F95770"/>
    <w:rsid w:val="00FA0B72"/>
    <w:rsid w:val="00FA10FE"/>
    <w:rsid w:val="00FA2327"/>
    <w:rsid w:val="00FA27CA"/>
    <w:rsid w:val="00FA5994"/>
    <w:rsid w:val="00FC53C7"/>
    <w:rsid w:val="00FC769B"/>
    <w:rsid w:val="00FD134F"/>
    <w:rsid w:val="00FD1A56"/>
    <w:rsid w:val="00FD2679"/>
    <w:rsid w:val="00FD337F"/>
    <w:rsid w:val="00FD3ED0"/>
    <w:rsid w:val="00FE34CC"/>
    <w:rsid w:val="00FE666C"/>
    <w:rsid w:val="00FE6FA3"/>
    <w:rsid w:val="00FE73E4"/>
    <w:rsid w:val="00FF0571"/>
    <w:rsid w:val="00FF0E87"/>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39E31"/>
  <w15:chartTrackingRefBased/>
  <w15:docId w15:val="{59EDE5E5-0251-452B-AEF3-335821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9D"/>
    <w:pPr>
      <w:ind w:left="720"/>
      <w:contextualSpacing/>
    </w:pPr>
  </w:style>
  <w:style w:type="paragraph" w:styleId="FootnoteText">
    <w:name w:val="footnote text"/>
    <w:basedOn w:val="Normal"/>
    <w:link w:val="FootnoteTextChar"/>
    <w:uiPriority w:val="99"/>
    <w:unhideWhenUsed/>
    <w:rsid w:val="00ED5D36"/>
    <w:pPr>
      <w:spacing w:after="0" w:line="240" w:lineRule="auto"/>
    </w:pPr>
    <w:rPr>
      <w:sz w:val="20"/>
      <w:szCs w:val="20"/>
    </w:rPr>
  </w:style>
  <w:style w:type="character" w:customStyle="1" w:styleId="FootnoteTextChar">
    <w:name w:val="Footnote Text Char"/>
    <w:basedOn w:val="DefaultParagraphFont"/>
    <w:link w:val="FootnoteText"/>
    <w:uiPriority w:val="99"/>
    <w:rsid w:val="00ED5D36"/>
    <w:rPr>
      <w:sz w:val="20"/>
      <w:szCs w:val="20"/>
    </w:rPr>
  </w:style>
  <w:style w:type="character" w:styleId="FootnoteReference">
    <w:name w:val="footnote reference"/>
    <w:basedOn w:val="DefaultParagraphFont"/>
    <w:uiPriority w:val="99"/>
    <w:semiHidden/>
    <w:unhideWhenUsed/>
    <w:rsid w:val="00ED5D36"/>
    <w:rPr>
      <w:vertAlign w:val="superscript"/>
    </w:rPr>
  </w:style>
  <w:style w:type="character" w:styleId="CommentReference">
    <w:name w:val="annotation reference"/>
    <w:basedOn w:val="DefaultParagraphFont"/>
    <w:uiPriority w:val="99"/>
    <w:semiHidden/>
    <w:unhideWhenUsed/>
    <w:rsid w:val="00ED5D36"/>
    <w:rPr>
      <w:sz w:val="16"/>
      <w:szCs w:val="16"/>
    </w:rPr>
  </w:style>
  <w:style w:type="paragraph" w:styleId="CommentText">
    <w:name w:val="annotation text"/>
    <w:basedOn w:val="Normal"/>
    <w:link w:val="CommentTextChar"/>
    <w:uiPriority w:val="99"/>
    <w:unhideWhenUsed/>
    <w:rsid w:val="00ED5D3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ED5D36"/>
    <w:rPr>
      <w:sz w:val="20"/>
      <w:szCs w:val="20"/>
    </w:rPr>
  </w:style>
  <w:style w:type="paragraph" w:styleId="BalloonText">
    <w:name w:val="Balloon Text"/>
    <w:basedOn w:val="Normal"/>
    <w:link w:val="BalloonTextChar"/>
    <w:uiPriority w:val="99"/>
    <w:semiHidden/>
    <w:unhideWhenUsed/>
    <w:rsid w:val="00ED5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36"/>
    <w:rPr>
      <w:rFonts w:ascii="Segoe UI" w:hAnsi="Segoe UI" w:cs="Segoe UI"/>
      <w:sz w:val="18"/>
      <w:szCs w:val="18"/>
    </w:rPr>
  </w:style>
  <w:style w:type="paragraph" w:styleId="BodyText">
    <w:name w:val="Body Text"/>
    <w:basedOn w:val="Normal"/>
    <w:link w:val="BodyTextChar"/>
    <w:uiPriority w:val="1"/>
    <w:qFormat/>
    <w:rsid w:val="006D5BBA"/>
    <w:pPr>
      <w:widowControl w:val="0"/>
      <w:spacing w:after="0" w:line="240" w:lineRule="auto"/>
      <w:ind w:left="460"/>
    </w:pPr>
    <w:rPr>
      <w:rFonts w:ascii="Arial" w:eastAsia="Arial" w:hAnsi="Arial"/>
      <w:sz w:val="20"/>
      <w:szCs w:val="20"/>
    </w:rPr>
  </w:style>
  <w:style w:type="character" w:customStyle="1" w:styleId="BodyTextChar">
    <w:name w:val="Body Text Char"/>
    <w:basedOn w:val="DefaultParagraphFont"/>
    <w:link w:val="BodyText"/>
    <w:uiPriority w:val="1"/>
    <w:rsid w:val="006D5BBA"/>
    <w:rPr>
      <w:rFonts w:ascii="Arial" w:eastAsia="Arial" w:hAnsi="Arial"/>
      <w:sz w:val="20"/>
      <w:szCs w:val="20"/>
    </w:rPr>
  </w:style>
  <w:style w:type="paragraph" w:styleId="NormalWeb">
    <w:name w:val="Normal (Web)"/>
    <w:basedOn w:val="Normal"/>
    <w:uiPriority w:val="99"/>
    <w:unhideWhenUsed/>
    <w:rsid w:val="00A63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35D58"/>
    <w:rPr>
      <w:color w:val="0000FF"/>
      <w:u w:val="single"/>
    </w:rPr>
  </w:style>
  <w:style w:type="paragraph" w:styleId="Header">
    <w:name w:val="header"/>
    <w:basedOn w:val="Normal"/>
    <w:link w:val="HeaderChar"/>
    <w:uiPriority w:val="99"/>
    <w:unhideWhenUsed/>
    <w:rsid w:val="00DF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0C"/>
  </w:style>
  <w:style w:type="paragraph" w:styleId="Footer">
    <w:name w:val="footer"/>
    <w:basedOn w:val="Normal"/>
    <w:link w:val="FooterChar"/>
    <w:uiPriority w:val="99"/>
    <w:unhideWhenUsed/>
    <w:rsid w:val="00DF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0C"/>
  </w:style>
  <w:style w:type="paragraph" w:styleId="CommentSubject">
    <w:name w:val="annotation subject"/>
    <w:basedOn w:val="CommentText"/>
    <w:next w:val="CommentText"/>
    <w:link w:val="CommentSubjectChar"/>
    <w:uiPriority w:val="99"/>
    <w:semiHidden/>
    <w:unhideWhenUsed/>
    <w:rsid w:val="00421544"/>
    <w:pPr>
      <w:widowControl/>
      <w:spacing w:after="160"/>
    </w:pPr>
    <w:rPr>
      <w:b/>
      <w:bCs/>
    </w:rPr>
  </w:style>
  <w:style w:type="character" w:customStyle="1" w:styleId="CommentSubjectChar">
    <w:name w:val="Comment Subject Char"/>
    <w:basedOn w:val="CommentTextChar"/>
    <w:link w:val="CommentSubject"/>
    <w:uiPriority w:val="99"/>
    <w:semiHidden/>
    <w:rsid w:val="00421544"/>
    <w:rPr>
      <w:b/>
      <w:bCs/>
      <w:sz w:val="20"/>
      <w:szCs w:val="20"/>
    </w:rPr>
  </w:style>
  <w:style w:type="character" w:styleId="UnresolvedMention">
    <w:name w:val="Unresolved Mention"/>
    <w:basedOn w:val="DefaultParagraphFont"/>
    <w:uiPriority w:val="99"/>
    <w:semiHidden/>
    <w:unhideWhenUsed/>
    <w:rsid w:val="00423EC4"/>
    <w:rPr>
      <w:color w:val="605E5C"/>
      <w:shd w:val="clear" w:color="auto" w:fill="E1DFDD"/>
    </w:rPr>
  </w:style>
  <w:style w:type="character" w:styleId="FollowedHyperlink">
    <w:name w:val="FollowedHyperlink"/>
    <w:basedOn w:val="DefaultParagraphFont"/>
    <w:uiPriority w:val="99"/>
    <w:semiHidden/>
    <w:unhideWhenUsed/>
    <w:rsid w:val="00423EC4"/>
    <w:rPr>
      <w:color w:val="954F72" w:themeColor="followedHyperlink"/>
      <w:u w:val="single"/>
    </w:rPr>
  </w:style>
  <w:style w:type="paragraph" w:customStyle="1" w:styleId="xmsonormal">
    <w:name w:val="x_msonormal"/>
    <w:basedOn w:val="Normal"/>
    <w:rsid w:val="00A82C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3536">
      <w:bodyDiv w:val="1"/>
      <w:marLeft w:val="0"/>
      <w:marRight w:val="0"/>
      <w:marTop w:val="0"/>
      <w:marBottom w:val="0"/>
      <w:divBdr>
        <w:top w:val="none" w:sz="0" w:space="0" w:color="auto"/>
        <w:left w:val="none" w:sz="0" w:space="0" w:color="auto"/>
        <w:bottom w:val="none" w:sz="0" w:space="0" w:color="auto"/>
        <w:right w:val="none" w:sz="0" w:space="0" w:color="auto"/>
      </w:divBdr>
    </w:div>
    <w:div w:id="865606033">
      <w:bodyDiv w:val="1"/>
      <w:marLeft w:val="0"/>
      <w:marRight w:val="0"/>
      <w:marTop w:val="0"/>
      <w:marBottom w:val="0"/>
      <w:divBdr>
        <w:top w:val="none" w:sz="0" w:space="0" w:color="auto"/>
        <w:left w:val="none" w:sz="0" w:space="0" w:color="auto"/>
        <w:bottom w:val="none" w:sz="0" w:space="0" w:color="auto"/>
        <w:right w:val="none" w:sz="0" w:space="0" w:color="auto"/>
      </w:divBdr>
    </w:div>
    <w:div w:id="881214519">
      <w:bodyDiv w:val="1"/>
      <w:marLeft w:val="0"/>
      <w:marRight w:val="0"/>
      <w:marTop w:val="0"/>
      <w:marBottom w:val="0"/>
      <w:divBdr>
        <w:top w:val="none" w:sz="0" w:space="0" w:color="auto"/>
        <w:left w:val="none" w:sz="0" w:space="0" w:color="auto"/>
        <w:bottom w:val="none" w:sz="0" w:space="0" w:color="auto"/>
        <w:right w:val="none" w:sz="0" w:space="0" w:color="auto"/>
      </w:divBdr>
    </w:div>
    <w:div w:id="1254970466">
      <w:bodyDiv w:val="1"/>
      <w:marLeft w:val="0"/>
      <w:marRight w:val="0"/>
      <w:marTop w:val="0"/>
      <w:marBottom w:val="0"/>
      <w:divBdr>
        <w:top w:val="none" w:sz="0" w:space="0" w:color="auto"/>
        <w:left w:val="none" w:sz="0" w:space="0" w:color="auto"/>
        <w:bottom w:val="none" w:sz="0" w:space="0" w:color="auto"/>
        <w:right w:val="none" w:sz="0" w:space="0" w:color="auto"/>
      </w:divBdr>
    </w:div>
    <w:div w:id="1302535726">
      <w:bodyDiv w:val="1"/>
      <w:marLeft w:val="0"/>
      <w:marRight w:val="0"/>
      <w:marTop w:val="0"/>
      <w:marBottom w:val="0"/>
      <w:divBdr>
        <w:top w:val="none" w:sz="0" w:space="0" w:color="auto"/>
        <w:left w:val="none" w:sz="0" w:space="0" w:color="auto"/>
        <w:bottom w:val="none" w:sz="0" w:space="0" w:color="auto"/>
        <w:right w:val="none" w:sz="0" w:space="0" w:color="auto"/>
      </w:divBdr>
    </w:div>
    <w:div w:id="1360663537">
      <w:bodyDiv w:val="1"/>
      <w:marLeft w:val="0"/>
      <w:marRight w:val="0"/>
      <w:marTop w:val="0"/>
      <w:marBottom w:val="0"/>
      <w:divBdr>
        <w:top w:val="none" w:sz="0" w:space="0" w:color="auto"/>
        <w:left w:val="none" w:sz="0" w:space="0" w:color="auto"/>
        <w:bottom w:val="none" w:sz="0" w:space="0" w:color="auto"/>
        <w:right w:val="none" w:sz="0" w:space="0" w:color="auto"/>
      </w:divBdr>
    </w:div>
    <w:div w:id="1412119512">
      <w:bodyDiv w:val="1"/>
      <w:marLeft w:val="0"/>
      <w:marRight w:val="0"/>
      <w:marTop w:val="0"/>
      <w:marBottom w:val="0"/>
      <w:divBdr>
        <w:top w:val="none" w:sz="0" w:space="0" w:color="auto"/>
        <w:left w:val="none" w:sz="0" w:space="0" w:color="auto"/>
        <w:bottom w:val="none" w:sz="0" w:space="0" w:color="auto"/>
        <w:right w:val="none" w:sz="0" w:space="0" w:color="auto"/>
      </w:divBdr>
    </w:div>
    <w:div w:id="1452553457">
      <w:bodyDiv w:val="1"/>
      <w:marLeft w:val="0"/>
      <w:marRight w:val="0"/>
      <w:marTop w:val="0"/>
      <w:marBottom w:val="0"/>
      <w:divBdr>
        <w:top w:val="none" w:sz="0" w:space="0" w:color="auto"/>
        <w:left w:val="none" w:sz="0" w:space="0" w:color="auto"/>
        <w:bottom w:val="none" w:sz="0" w:space="0" w:color="auto"/>
        <w:right w:val="none" w:sz="0" w:space="0" w:color="auto"/>
      </w:divBdr>
    </w:div>
    <w:div w:id="1697541498">
      <w:bodyDiv w:val="1"/>
      <w:marLeft w:val="0"/>
      <w:marRight w:val="0"/>
      <w:marTop w:val="0"/>
      <w:marBottom w:val="0"/>
      <w:divBdr>
        <w:top w:val="none" w:sz="0" w:space="0" w:color="auto"/>
        <w:left w:val="none" w:sz="0" w:space="0" w:color="auto"/>
        <w:bottom w:val="none" w:sz="0" w:space="0" w:color="auto"/>
        <w:right w:val="none" w:sz="0" w:space="0" w:color="auto"/>
      </w:divBdr>
    </w:div>
    <w:div w:id="1782801522">
      <w:bodyDiv w:val="1"/>
      <w:marLeft w:val="0"/>
      <w:marRight w:val="0"/>
      <w:marTop w:val="0"/>
      <w:marBottom w:val="0"/>
      <w:divBdr>
        <w:top w:val="none" w:sz="0" w:space="0" w:color="auto"/>
        <w:left w:val="none" w:sz="0" w:space="0" w:color="auto"/>
        <w:bottom w:val="none" w:sz="0" w:space="0" w:color="auto"/>
        <w:right w:val="none" w:sz="0" w:space="0" w:color="auto"/>
      </w:divBdr>
    </w:div>
    <w:div w:id="1891266337">
      <w:bodyDiv w:val="1"/>
      <w:marLeft w:val="0"/>
      <w:marRight w:val="0"/>
      <w:marTop w:val="0"/>
      <w:marBottom w:val="0"/>
      <w:divBdr>
        <w:top w:val="none" w:sz="0" w:space="0" w:color="auto"/>
        <w:left w:val="none" w:sz="0" w:space="0" w:color="auto"/>
        <w:bottom w:val="none" w:sz="0" w:space="0" w:color="auto"/>
        <w:right w:val="none" w:sz="0" w:space="0" w:color="auto"/>
      </w:divBdr>
    </w:div>
    <w:div w:id="19143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ionwidefinancial.com/resources/support/business-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0B58-7E66-4437-8545-64336CB2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2588</Words>
  <Characters>14752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L (Lisa)</dc:creator>
  <cp:keywords/>
  <dc:description/>
  <cp:lastModifiedBy>Wagner, Alexander</cp:lastModifiedBy>
  <cp:revision>2</cp:revision>
  <cp:lastPrinted>2019-06-25T18:40:00Z</cp:lastPrinted>
  <dcterms:created xsi:type="dcterms:W3CDTF">2020-11-30T18:35:00Z</dcterms:created>
  <dcterms:modified xsi:type="dcterms:W3CDTF">2020-11-30T18:35:00Z</dcterms:modified>
</cp:coreProperties>
</file>